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E1" w:rsidRPr="007E4180" w:rsidRDefault="00B659E1" w:rsidP="00B659E1">
      <w:pPr>
        <w:jc w:val="right"/>
        <w:rPr>
          <w:bCs/>
        </w:rPr>
      </w:pPr>
      <w:r w:rsidRPr="007E4180">
        <w:rPr>
          <w:bCs/>
        </w:rPr>
        <w:t>Reg.</w:t>
      </w:r>
      <w:r w:rsidR="007E4180">
        <w:rPr>
          <w:bCs/>
        </w:rPr>
        <w:t xml:space="preserve"> </w:t>
      </w:r>
      <w:r w:rsidRPr="007E4180">
        <w:rPr>
          <w:bCs/>
        </w:rPr>
        <w:t>No.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B659E1" w:rsidRPr="0085580B" w:rsidTr="0005415B">
        <w:tc>
          <w:tcPr>
            <w:tcW w:w="1616" w:type="dxa"/>
          </w:tcPr>
          <w:p w:rsidR="00B659E1" w:rsidRPr="0085580B" w:rsidRDefault="00B659E1" w:rsidP="0005415B">
            <w:pPr>
              <w:pStyle w:val="Title"/>
              <w:jc w:val="left"/>
              <w:rPr>
                <w:b/>
                <w:sz w:val="20"/>
              </w:rPr>
            </w:pPr>
          </w:p>
        </w:tc>
        <w:tc>
          <w:tcPr>
            <w:tcW w:w="6232" w:type="dxa"/>
          </w:tcPr>
          <w:p w:rsidR="00B659E1" w:rsidRPr="0085580B" w:rsidRDefault="00B659E1" w:rsidP="0005415B">
            <w:pPr>
              <w:pStyle w:val="Title"/>
              <w:jc w:val="left"/>
              <w:rPr>
                <w:b/>
                <w:sz w:val="20"/>
              </w:rPr>
            </w:pPr>
          </w:p>
        </w:tc>
        <w:tc>
          <w:tcPr>
            <w:tcW w:w="1890" w:type="dxa"/>
          </w:tcPr>
          <w:p w:rsidR="00B659E1" w:rsidRPr="0085580B" w:rsidRDefault="00B659E1" w:rsidP="0005415B">
            <w:pPr>
              <w:pStyle w:val="Title"/>
              <w:ind w:left="-468" w:firstLine="468"/>
              <w:jc w:val="left"/>
              <w:rPr>
                <w:sz w:val="20"/>
              </w:rPr>
            </w:pPr>
          </w:p>
        </w:tc>
        <w:tc>
          <w:tcPr>
            <w:tcW w:w="900" w:type="dxa"/>
          </w:tcPr>
          <w:p w:rsidR="00B659E1" w:rsidRPr="0085580B" w:rsidRDefault="00B659E1" w:rsidP="0005415B">
            <w:pPr>
              <w:pStyle w:val="Title"/>
              <w:jc w:val="left"/>
              <w:rPr>
                <w:b/>
                <w:sz w:val="20"/>
              </w:rPr>
            </w:pPr>
          </w:p>
        </w:tc>
      </w:tr>
      <w:tr w:rsidR="00B659E1" w:rsidRPr="00AA3F2E" w:rsidTr="0005415B">
        <w:tc>
          <w:tcPr>
            <w:tcW w:w="1616" w:type="dxa"/>
          </w:tcPr>
          <w:p w:rsidR="00B659E1" w:rsidRPr="00AA3F2E" w:rsidRDefault="00B659E1" w:rsidP="0005415B">
            <w:pPr>
              <w:pStyle w:val="Title"/>
              <w:jc w:val="left"/>
              <w:rPr>
                <w:b/>
              </w:rPr>
            </w:pPr>
            <w:r w:rsidRPr="00AA3F2E">
              <w:rPr>
                <w:b/>
              </w:rPr>
              <w:t>Code           :</w:t>
            </w:r>
          </w:p>
        </w:tc>
        <w:tc>
          <w:tcPr>
            <w:tcW w:w="6232" w:type="dxa"/>
          </w:tcPr>
          <w:p w:rsidR="00B659E1" w:rsidRPr="00E4525A" w:rsidRDefault="00774D32" w:rsidP="0005415B">
            <w:pPr>
              <w:pStyle w:val="Title"/>
              <w:jc w:val="left"/>
              <w:rPr>
                <w:b/>
              </w:rPr>
            </w:pPr>
            <w:r>
              <w:rPr>
                <w:b/>
                <w:szCs w:val="24"/>
              </w:rPr>
              <w:t>17BC2004</w:t>
            </w:r>
          </w:p>
        </w:tc>
        <w:tc>
          <w:tcPr>
            <w:tcW w:w="1890" w:type="dxa"/>
          </w:tcPr>
          <w:p w:rsidR="00B659E1" w:rsidRPr="007E4180" w:rsidRDefault="00B659E1" w:rsidP="0005415B">
            <w:pPr>
              <w:pStyle w:val="Title"/>
              <w:jc w:val="left"/>
              <w:rPr>
                <w:b/>
              </w:rPr>
            </w:pPr>
            <w:r w:rsidRPr="007E4180">
              <w:rPr>
                <w:b/>
              </w:rPr>
              <w:t>Duration      :</w:t>
            </w:r>
          </w:p>
        </w:tc>
        <w:tc>
          <w:tcPr>
            <w:tcW w:w="900" w:type="dxa"/>
          </w:tcPr>
          <w:p w:rsidR="00B659E1" w:rsidRPr="00AA3F2E" w:rsidRDefault="00B659E1" w:rsidP="0005415B">
            <w:pPr>
              <w:pStyle w:val="Title"/>
              <w:jc w:val="left"/>
              <w:rPr>
                <w:b/>
              </w:rPr>
            </w:pPr>
            <w:r w:rsidRPr="00AA3F2E">
              <w:rPr>
                <w:b/>
              </w:rPr>
              <w:t>3hrs</w:t>
            </w:r>
          </w:p>
        </w:tc>
      </w:tr>
      <w:tr w:rsidR="00B659E1" w:rsidRPr="00AA3F2E" w:rsidTr="0005415B">
        <w:tc>
          <w:tcPr>
            <w:tcW w:w="1616" w:type="dxa"/>
          </w:tcPr>
          <w:p w:rsidR="00B659E1" w:rsidRPr="00AA3F2E" w:rsidRDefault="00B659E1" w:rsidP="0005415B">
            <w:pPr>
              <w:pStyle w:val="Title"/>
              <w:jc w:val="left"/>
              <w:rPr>
                <w:b/>
              </w:rPr>
            </w:pPr>
            <w:r w:rsidRPr="00AA3F2E">
              <w:rPr>
                <w:b/>
              </w:rPr>
              <w:t>Sub. Name :</w:t>
            </w:r>
          </w:p>
        </w:tc>
        <w:tc>
          <w:tcPr>
            <w:tcW w:w="6232" w:type="dxa"/>
          </w:tcPr>
          <w:p w:rsidR="00B659E1" w:rsidRPr="00E4525A" w:rsidRDefault="007E4180" w:rsidP="0005415B">
            <w:pPr>
              <w:pStyle w:val="Title"/>
              <w:jc w:val="left"/>
              <w:rPr>
                <w:b/>
              </w:rPr>
            </w:pPr>
            <w:r>
              <w:rPr>
                <w:b/>
                <w:szCs w:val="24"/>
              </w:rPr>
              <w:t>FINANCIAL ACCOUNTING</w:t>
            </w:r>
          </w:p>
        </w:tc>
        <w:tc>
          <w:tcPr>
            <w:tcW w:w="1890" w:type="dxa"/>
          </w:tcPr>
          <w:p w:rsidR="00B659E1" w:rsidRPr="007E4180" w:rsidRDefault="00B659E1" w:rsidP="007E4180">
            <w:pPr>
              <w:pStyle w:val="Title"/>
              <w:jc w:val="left"/>
              <w:rPr>
                <w:b/>
              </w:rPr>
            </w:pPr>
            <w:r w:rsidRPr="007E4180">
              <w:rPr>
                <w:b/>
              </w:rPr>
              <w:t xml:space="preserve">Max. </w:t>
            </w:r>
            <w:r w:rsidR="007E4180">
              <w:rPr>
                <w:b/>
              </w:rPr>
              <w:t>M</w:t>
            </w:r>
            <w:r w:rsidRPr="007E4180">
              <w:rPr>
                <w:b/>
              </w:rPr>
              <w:t>arks :</w:t>
            </w:r>
          </w:p>
        </w:tc>
        <w:tc>
          <w:tcPr>
            <w:tcW w:w="900" w:type="dxa"/>
          </w:tcPr>
          <w:p w:rsidR="00B659E1" w:rsidRPr="00AA3F2E" w:rsidRDefault="00B659E1" w:rsidP="0005415B">
            <w:pPr>
              <w:pStyle w:val="Title"/>
              <w:jc w:val="left"/>
              <w:rPr>
                <w:b/>
              </w:rPr>
            </w:pPr>
            <w:r w:rsidRPr="00AA3F2E">
              <w:rPr>
                <w:b/>
              </w:rPr>
              <w:t>100</w:t>
            </w:r>
          </w:p>
        </w:tc>
      </w:tr>
    </w:tbl>
    <w:p w:rsidR="00B659E1" w:rsidRPr="0085580B" w:rsidRDefault="00B659E1" w:rsidP="008C7BA2">
      <w:pPr>
        <w:jc w:val="center"/>
        <w:rPr>
          <w:b/>
          <w:sz w:val="20"/>
          <w:szCs w:val="20"/>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85580B" w:rsidRDefault="008C7BA2" w:rsidP="008C7BA2">
      <w:pPr>
        <w:jc w:val="center"/>
        <w:rPr>
          <w:b/>
          <w:sz w:val="20"/>
          <w:szCs w:val="20"/>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698"/>
        <w:gridCol w:w="6952"/>
        <w:gridCol w:w="1170"/>
        <w:gridCol w:w="950"/>
      </w:tblGrid>
      <w:tr w:rsidR="008C7BA2" w:rsidRPr="004A1C8B" w:rsidTr="00301EAA">
        <w:trPr>
          <w:trHeight w:val="132"/>
        </w:trPr>
        <w:tc>
          <w:tcPr>
            <w:tcW w:w="810" w:type="dxa"/>
            <w:shd w:val="clear" w:color="auto" w:fill="auto"/>
          </w:tcPr>
          <w:p w:rsidR="008C7BA2" w:rsidRPr="004A1C8B" w:rsidRDefault="008C7BA2" w:rsidP="008C7BA2">
            <w:pPr>
              <w:jc w:val="center"/>
              <w:rPr>
                <w:b/>
              </w:rPr>
            </w:pPr>
            <w:r w:rsidRPr="004A1C8B">
              <w:rPr>
                <w:b/>
              </w:rPr>
              <w:t>Q. No.</w:t>
            </w:r>
          </w:p>
        </w:tc>
        <w:tc>
          <w:tcPr>
            <w:tcW w:w="698" w:type="dxa"/>
            <w:shd w:val="clear" w:color="auto" w:fill="auto"/>
          </w:tcPr>
          <w:p w:rsidR="008C7BA2" w:rsidRPr="004A1C8B" w:rsidRDefault="008C7BA2" w:rsidP="008C7BA2">
            <w:pPr>
              <w:jc w:val="center"/>
              <w:rPr>
                <w:b/>
              </w:rPr>
            </w:pPr>
            <w:r w:rsidRPr="004A1C8B">
              <w:rPr>
                <w:b/>
              </w:rPr>
              <w:t>Sub Div.</w:t>
            </w:r>
          </w:p>
        </w:tc>
        <w:tc>
          <w:tcPr>
            <w:tcW w:w="6952" w:type="dxa"/>
            <w:shd w:val="clear" w:color="auto" w:fill="auto"/>
          </w:tcPr>
          <w:p w:rsidR="008C7BA2" w:rsidRPr="004A1C8B" w:rsidRDefault="008C7BA2" w:rsidP="0005415B">
            <w:pPr>
              <w:jc w:val="center"/>
              <w:rPr>
                <w:b/>
              </w:rPr>
            </w:pPr>
            <w:r w:rsidRPr="004A1C8B">
              <w:rPr>
                <w:b/>
              </w:rPr>
              <w:t>Questions</w:t>
            </w:r>
          </w:p>
        </w:tc>
        <w:tc>
          <w:tcPr>
            <w:tcW w:w="1170" w:type="dxa"/>
            <w:shd w:val="clear" w:color="auto" w:fill="auto"/>
          </w:tcPr>
          <w:p w:rsidR="008C7BA2" w:rsidRPr="004A1C8B" w:rsidRDefault="008C7BA2" w:rsidP="00301EAA">
            <w:pPr>
              <w:jc w:val="center"/>
              <w:rPr>
                <w:b/>
              </w:rPr>
            </w:pPr>
            <w:r w:rsidRPr="004A1C8B">
              <w:rPr>
                <w:b/>
              </w:rPr>
              <w:t>Course</w:t>
            </w:r>
          </w:p>
          <w:p w:rsidR="008C7BA2" w:rsidRPr="004A1C8B" w:rsidRDefault="008C7BA2" w:rsidP="00301EAA">
            <w:pPr>
              <w:jc w:val="center"/>
              <w:rPr>
                <w:b/>
              </w:rPr>
            </w:pPr>
            <w:r w:rsidRPr="004A1C8B">
              <w:rPr>
                <w:b/>
              </w:rPr>
              <w:t>Outcome</w:t>
            </w:r>
          </w:p>
        </w:tc>
        <w:tc>
          <w:tcPr>
            <w:tcW w:w="950" w:type="dxa"/>
            <w:shd w:val="clear" w:color="auto" w:fill="auto"/>
          </w:tcPr>
          <w:p w:rsidR="008C7BA2" w:rsidRPr="004A1C8B" w:rsidRDefault="008C7BA2" w:rsidP="0005415B">
            <w:pPr>
              <w:rPr>
                <w:b/>
              </w:rPr>
            </w:pPr>
            <w:r w:rsidRPr="004A1C8B">
              <w:rPr>
                <w:b/>
              </w:rPr>
              <w:t>Marks</w:t>
            </w:r>
          </w:p>
        </w:tc>
      </w:tr>
      <w:tr w:rsidR="008C7BA2" w:rsidRPr="004A1C8B" w:rsidTr="00301EAA">
        <w:trPr>
          <w:trHeight w:val="90"/>
        </w:trPr>
        <w:tc>
          <w:tcPr>
            <w:tcW w:w="810" w:type="dxa"/>
            <w:vMerge w:val="restart"/>
            <w:shd w:val="clear" w:color="auto" w:fill="auto"/>
          </w:tcPr>
          <w:p w:rsidR="008C7BA2" w:rsidRPr="004A1C8B" w:rsidRDefault="008C7BA2" w:rsidP="00505058">
            <w:pPr>
              <w:jc w:val="center"/>
            </w:pPr>
            <w:r w:rsidRPr="004A1C8B">
              <w:t>1.</w:t>
            </w:r>
          </w:p>
        </w:tc>
        <w:tc>
          <w:tcPr>
            <w:tcW w:w="698" w:type="dxa"/>
            <w:shd w:val="clear" w:color="auto" w:fill="auto"/>
          </w:tcPr>
          <w:p w:rsidR="008C7BA2" w:rsidRPr="004A1C8B" w:rsidRDefault="008C7BA2" w:rsidP="00505058">
            <w:pPr>
              <w:jc w:val="center"/>
            </w:pPr>
            <w:r w:rsidRPr="004A1C8B">
              <w:t>a.</w:t>
            </w:r>
          </w:p>
        </w:tc>
        <w:tc>
          <w:tcPr>
            <w:tcW w:w="6952" w:type="dxa"/>
            <w:shd w:val="clear" w:color="auto" w:fill="auto"/>
          </w:tcPr>
          <w:p w:rsidR="004A1C8B" w:rsidRPr="004A1C8B" w:rsidRDefault="006045AA" w:rsidP="0085580B">
            <w:r w:rsidRPr="00F96372">
              <w:t>State the classifications of various assets and liabilities</w:t>
            </w:r>
            <w:r w:rsidR="004A1C8B" w:rsidRPr="004A1C8B">
              <w:t>.</w:t>
            </w:r>
          </w:p>
        </w:tc>
        <w:tc>
          <w:tcPr>
            <w:tcW w:w="1170" w:type="dxa"/>
            <w:shd w:val="clear" w:color="auto" w:fill="auto"/>
            <w:vAlign w:val="center"/>
          </w:tcPr>
          <w:p w:rsidR="008C7BA2" w:rsidRPr="004A1C8B" w:rsidRDefault="00A76BAD" w:rsidP="00A76BAD">
            <w:pPr>
              <w:jc w:val="center"/>
            </w:pPr>
            <w:r w:rsidRPr="004A1C8B">
              <w:t>CO1</w:t>
            </w:r>
          </w:p>
        </w:tc>
        <w:tc>
          <w:tcPr>
            <w:tcW w:w="950" w:type="dxa"/>
            <w:shd w:val="clear" w:color="auto" w:fill="auto"/>
            <w:vAlign w:val="center"/>
          </w:tcPr>
          <w:p w:rsidR="008C7BA2" w:rsidRPr="004A1C8B" w:rsidRDefault="006045AA" w:rsidP="00F57C50">
            <w:pPr>
              <w:jc w:val="center"/>
            </w:pPr>
            <w:r w:rsidRPr="004A1C8B">
              <w:t>10</w:t>
            </w:r>
          </w:p>
        </w:tc>
      </w:tr>
      <w:tr w:rsidR="008C7BA2" w:rsidRPr="004A1C8B" w:rsidTr="00301EAA">
        <w:trPr>
          <w:trHeight w:val="9143"/>
        </w:trPr>
        <w:tc>
          <w:tcPr>
            <w:tcW w:w="810" w:type="dxa"/>
            <w:vMerge/>
            <w:shd w:val="clear" w:color="auto" w:fill="auto"/>
          </w:tcPr>
          <w:p w:rsidR="008C7BA2" w:rsidRPr="004A1C8B" w:rsidRDefault="008C7BA2" w:rsidP="00505058">
            <w:pPr>
              <w:jc w:val="center"/>
            </w:pPr>
          </w:p>
        </w:tc>
        <w:tc>
          <w:tcPr>
            <w:tcW w:w="698" w:type="dxa"/>
            <w:shd w:val="clear" w:color="auto" w:fill="auto"/>
          </w:tcPr>
          <w:p w:rsidR="008C7BA2" w:rsidRPr="004A1C8B" w:rsidRDefault="006045AA" w:rsidP="00505058">
            <w:pPr>
              <w:jc w:val="center"/>
            </w:pPr>
            <w:r w:rsidRPr="004A1C8B">
              <w:t>b</w:t>
            </w:r>
            <w:r w:rsidR="008C7BA2" w:rsidRPr="004A1C8B">
              <w:t>.</w:t>
            </w:r>
          </w:p>
        </w:tc>
        <w:tc>
          <w:tcPr>
            <w:tcW w:w="6952" w:type="dxa"/>
            <w:shd w:val="clear" w:color="auto" w:fill="auto"/>
          </w:tcPr>
          <w:p w:rsidR="008C7BA2" w:rsidRPr="004A1C8B" w:rsidRDefault="00C3790C" w:rsidP="00301EAA">
            <w:pPr>
              <w:shd w:val="clear" w:color="auto" w:fill="FFFFFF"/>
              <w:jc w:val="both"/>
              <w:textAlignment w:val="baseline"/>
              <w:rPr>
                <w:rFonts w:eastAsia="Times"/>
              </w:rPr>
            </w:pPr>
            <w:r w:rsidRPr="004A1C8B">
              <w:rPr>
                <w:rFonts w:eastAsia="Times"/>
              </w:rPr>
              <w:t>From the following Trial Balance of M/s Vikram Brothers prepare Trading and Profit and Loss Account fo</w:t>
            </w:r>
            <w:r w:rsidR="000474D9" w:rsidRPr="004A1C8B">
              <w:rPr>
                <w:rFonts w:eastAsia="Times"/>
              </w:rPr>
              <w:t>r the year ended 31st March 2019</w:t>
            </w:r>
            <w:r w:rsidRPr="004A1C8B">
              <w:rPr>
                <w:rFonts w:eastAsia="Times"/>
              </w:rPr>
              <w:t xml:space="preserve"> and Balance Sheet as on that date.</w:t>
            </w:r>
          </w:p>
          <w:tbl>
            <w:tblPr>
              <w:tblStyle w:val="TableGrid"/>
              <w:tblW w:w="0" w:type="auto"/>
              <w:tblInd w:w="28" w:type="dxa"/>
              <w:tblLayout w:type="fixed"/>
              <w:tblLook w:val="04A0" w:firstRow="1" w:lastRow="0" w:firstColumn="1" w:lastColumn="0" w:noHBand="0" w:noVBand="1"/>
            </w:tblPr>
            <w:tblGrid>
              <w:gridCol w:w="2169"/>
              <w:gridCol w:w="1260"/>
              <w:gridCol w:w="1890"/>
              <w:gridCol w:w="1140"/>
            </w:tblGrid>
            <w:tr w:rsidR="000474D9" w:rsidRPr="004A1C8B" w:rsidTr="00301EAA">
              <w:trPr>
                <w:trHeight w:val="865"/>
              </w:trPr>
              <w:tc>
                <w:tcPr>
                  <w:tcW w:w="2169" w:type="dxa"/>
                  <w:vAlign w:val="center"/>
                </w:tcPr>
                <w:p w:rsidR="000474D9" w:rsidRPr="004A1C8B" w:rsidRDefault="000474D9" w:rsidP="00301EAA">
                  <w:pPr>
                    <w:jc w:val="center"/>
                    <w:textAlignment w:val="baseline"/>
                    <w:rPr>
                      <w:b/>
                    </w:rPr>
                  </w:pPr>
                  <w:r w:rsidRPr="004A1C8B">
                    <w:rPr>
                      <w:rFonts w:eastAsia="Times"/>
                      <w:b/>
                    </w:rPr>
                    <w:t>Particulars</w:t>
                  </w:r>
                </w:p>
              </w:tc>
              <w:tc>
                <w:tcPr>
                  <w:tcW w:w="1260" w:type="dxa"/>
                  <w:vAlign w:val="center"/>
                </w:tcPr>
                <w:p w:rsidR="000474D9" w:rsidRPr="004A1C8B" w:rsidRDefault="000474D9" w:rsidP="00301EAA">
                  <w:pPr>
                    <w:jc w:val="center"/>
                    <w:textAlignment w:val="baseline"/>
                    <w:rPr>
                      <w:b/>
                    </w:rPr>
                  </w:pPr>
                  <w:r w:rsidRPr="004A1C8B">
                    <w:rPr>
                      <w:rFonts w:eastAsia="Times"/>
                      <w:b/>
                      <w:w w:val="91"/>
                    </w:rPr>
                    <w:t>Dr.</w:t>
                  </w:r>
                  <w:r w:rsidRPr="004A1C8B">
                    <w:rPr>
                      <w:rFonts w:eastAsia="Times"/>
                      <w:b/>
                      <w:w w:val="99"/>
                    </w:rPr>
                    <w:t xml:space="preserve"> Balances</w:t>
                  </w:r>
                  <w:r w:rsidRPr="004A1C8B">
                    <w:rPr>
                      <w:rFonts w:eastAsia="Times"/>
                      <w:b/>
                      <w:w w:val="94"/>
                    </w:rPr>
                    <w:t xml:space="preserve"> Rs</w:t>
                  </w:r>
                </w:p>
              </w:tc>
              <w:tc>
                <w:tcPr>
                  <w:tcW w:w="1890" w:type="dxa"/>
                  <w:vAlign w:val="center"/>
                </w:tcPr>
                <w:p w:rsidR="000474D9" w:rsidRPr="004A1C8B" w:rsidRDefault="000474D9" w:rsidP="00301EAA">
                  <w:pPr>
                    <w:jc w:val="center"/>
                    <w:textAlignment w:val="baseline"/>
                    <w:rPr>
                      <w:b/>
                    </w:rPr>
                  </w:pPr>
                  <w:r w:rsidRPr="004A1C8B">
                    <w:rPr>
                      <w:rFonts w:eastAsia="Times"/>
                      <w:b/>
                    </w:rPr>
                    <w:t>Particulars</w:t>
                  </w:r>
                </w:p>
              </w:tc>
              <w:tc>
                <w:tcPr>
                  <w:tcW w:w="1140" w:type="dxa"/>
                  <w:vAlign w:val="center"/>
                </w:tcPr>
                <w:p w:rsidR="000474D9" w:rsidRPr="004A1C8B" w:rsidRDefault="000474D9" w:rsidP="00301EAA">
                  <w:pPr>
                    <w:jc w:val="center"/>
                    <w:textAlignment w:val="baseline"/>
                    <w:rPr>
                      <w:b/>
                    </w:rPr>
                  </w:pPr>
                  <w:r w:rsidRPr="004A1C8B">
                    <w:rPr>
                      <w:rFonts w:eastAsia="Times"/>
                      <w:b/>
                      <w:w w:val="91"/>
                    </w:rPr>
                    <w:t>Cr.</w:t>
                  </w:r>
                  <w:r w:rsidRPr="004A1C8B">
                    <w:rPr>
                      <w:rFonts w:eastAsia="Times"/>
                      <w:b/>
                      <w:w w:val="99"/>
                    </w:rPr>
                    <w:t xml:space="preserve"> Balances</w:t>
                  </w:r>
                  <w:r w:rsidRPr="004A1C8B">
                    <w:rPr>
                      <w:rFonts w:eastAsia="Times"/>
                      <w:b/>
                      <w:w w:val="94"/>
                    </w:rPr>
                    <w:t xml:space="preserve"> Rs</w:t>
                  </w:r>
                </w:p>
              </w:tc>
            </w:tr>
            <w:tr w:rsidR="000474D9" w:rsidRPr="004A1C8B" w:rsidTr="00301EAA">
              <w:trPr>
                <w:trHeight w:val="162"/>
              </w:trPr>
              <w:tc>
                <w:tcPr>
                  <w:tcW w:w="2169" w:type="dxa"/>
                  <w:vAlign w:val="bottom"/>
                </w:tcPr>
                <w:p w:rsidR="000474D9" w:rsidRPr="004A1C8B" w:rsidRDefault="000474D9" w:rsidP="00301EAA">
                  <w:pPr>
                    <w:ind w:left="100"/>
                  </w:pPr>
                  <w:r w:rsidRPr="004A1C8B">
                    <w:rPr>
                      <w:rFonts w:eastAsia="Times"/>
                    </w:rPr>
                    <w:t>Cash in hand</w:t>
                  </w:r>
                </w:p>
              </w:tc>
              <w:tc>
                <w:tcPr>
                  <w:tcW w:w="1260" w:type="dxa"/>
                  <w:vAlign w:val="bottom"/>
                </w:tcPr>
                <w:p w:rsidR="000474D9" w:rsidRPr="004A1C8B" w:rsidRDefault="000474D9" w:rsidP="00301EAA">
                  <w:pPr>
                    <w:ind w:right="78"/>
                    <w:jc w:val="right"/>
                  </w:pPr>
                  <w:r w:rsidRPr="004A1C8B">
                    <w:rPr>
                      <w:rFonts w:eastAsia="Times"/>
                    </w:rPr>
                    <w:t>500</w:t>
                  </w:r>
                </w:p>
              </w:tc>
              <w:tc>
                <w:tcPr>
                  <w:tcW w:w="1890" w:type="dxa"/>
                  <w:vAlign w:val="bottom"/>
                </w:tcPr>
                <w:p w:rsidR="000474D9" w:rsidRPr="004A1C8B" w:rsidRDefault="000474D9" w:rsidP="00301EAA">
                  <w:pPr>
                    <w:ind w:left="140"/>
                  </w:pPr>
                  <w:r w:rsidRPr="004A1C8B">
                    <w:rPr>
                      <w:rFonts w:eastAsia="Times"/>
                    </w:rPr>
                    <w:t>Capital</w:t>
                  </w:r>
                </w:p>
              </w:tc>
              <w:tc>
                <w:tcPr>
                  <w:tcW w:w="1140" w:type="dxa"/>
                  <w:vAlign w:val="bottom"/>
                </w:tcPr>
                <w:p w:rsidR="000474D9" w:rsidRPr="004A1C8B" w:rsidRDefault="000474D9" w:rsidP="00301EAA">
                  <w:pPr>
                    <w:ind w:right="140"/>
                    <w:jc w:val="right"/>
                  </w:pPr>
                  <w:r w:rsidRPr="004A1C8B">
                    <w:rPr>
                      <w:rFonts w:eastAsia="Times"/>
                    </w:rPr>
                    <w:t>70000</w:t>
                  </w:r>
                </w:p>
              </w:tc>
            </w:tr>
            <w:tr w:rsidR="000474D9" w:rsidRPr="004A1C8B" w:rsidTr="00301EAA">
              <w:trPr>
                <w:trHeight w:val="162"/>
              </w:trPr>
              <w:tc>
                <w:tcPr>
                  <w:tcW w:w="2169" w:type="dxa"/>
                  <w:vAlign w:val="bottom"/>
                </w:tcPr>
                <w:p w:rsidR="000474D9" w:rsidRPr="004A1C8B" w:rsidRDefault="000474D9" w:rsidP="00301EAA">
                  <w:pPr>
                    <w:ind w:left="100"/>
                  </w:pPr>
                  <w:r w:rsidRPr="004A1C8B">
                    <w:rPr>
                      <w:rFonts w:eastAsia="Times"/>
                    </w:rPr>
                    <w:t>Motor car</w:t>
                  </w:r>
                </w:p>
              </w:tc>
              <w:tc>
                <w:tcPr>
                  <w:tcW w:w="1260" w:type="dxa"/>
                  <w:vAlign w:val="bottom"/>
                </w:tcPr>
                <w:p w:rsidR="000474D9" w:rsidRPr="004A1C8B" w:rsidRDefault="000474D9" w:rsidP="00301EAA">
                  <w:pPr>
                    <w:ind w:right="78"/>
                    <w:jc w:val="right"/>
                  </w:pPr>
                  <w:r w:rsidRPr="004A1C8B">
                    <w:rPr>
                      <w:rFonts w:eastAsia="Times"/>
                    </w:rPr>
                    <w:t>25000</w:t>
                  </w:r>
                </w:p>
              </w:tc>
              <w:tc>
                <w:tcPr>
                  <w:tcW w:w="1890" w:type="dxa"/>
                  <w:vAlign w:val="bottom"/>
                </w:tcPr>
                <w:p w:rsidR="000474D9" w:rsidRPr="004A1C8B" w:rsidRDefault="000474D9" w:rsidP="00301EAA">
                  <w:pPr>
                    <w:ind w:left="140"/>
                  </w:pPr>
                  <w:r w:rsidRPr="004A1C8B">
                    <w:rPr>
                      <w:rFonts w:eastAsia="Times"/>
                    </w:rPr>
                    <w:t>Discount Received</w:t>
                  </w:r>
                </w:p>
              </w:tc>
              <w:tc>
                <w:tcPr>
                  <w:tcW w:w="1140" w:type="dxa"/>
                  <w:vAlign w:val="bottom"/>
                </w:tcPr>
                <w:p w:rsidR="000474D9" w:rsidRPr="004A1C8B" w:rsidRDefault="000474D9" w:rsidP="00301EAA">
                  <w:pPr>
                    <w:ind w:right="140"/>
                    <w:jc w:val="right"/>
                  </w:pPr>
                  <w:r w:rsidRPr="004A1C8B">
                    <w:rPr>
                      <w:rFonts w:eastAsia="Times"/>
                    </w:rPr>
                    <w:t>2000</w:t>
                  </w:r>
                </w:p>
              </w:tc>
            </w:tr>
            <w:tr w:rsidR="000474D9" w:rsidRPr="004A1C8B" w:rsidTr="00301EAA">
              <w:trPr>
                <w:trHeight w:val="162"/>
              </w:trPr>
              <w:tc>
                <w:tcPr>
                  <w:tcW w:w="2169" w:type="dxa"/>
                  <w:vAlign w:val="bottom"/>
                </w:tcPr>
                <w:p w:rsidR="000474D9" w:rsidRPr="004A1C8B" w:rsidRDefault="000474D9" w:rsidP="00301EAA">
                  <w:pPr>
                    <w:ind w:left="100"/>
                  </w:pPr>
                  <w:r w:rsidRPr="004A1C8B">
                    <w:rPr>
                      <w:rFonts w:eastAsia="Times"/>
                    </w:rPr>
                    <w:t>Drawings</w:t>
                  </w:r>
                </w:p>
              </w:tc>
              <w:tc>
                <w:tcPr>
                  <w:tcW w:w="1260" w:type="dxa"/>
                  <w:vAlign w:val="bottom"/>
                </w:tcPr>
                <w:p w:rsidR="000474D9" w:rsidRPr="004A1C8B" w:rsidRDefault="000474D9" w:rsidP="00301EAA">
                  <w:pPr>
                    <w:ind w:right="78"/>
                    <w:jc w:val="right"/>
                  </w:pPr>
                  <w:r w:rsidRPr="004A1C8B">
                    <w:rPr>
                      <w:rFonts w:eastAsia="Times"/>
                    </w:rPr>
                    <w:t>48000</w:t>
                  </w:r>
                </w:p>
              </w:tc>
              <w:tc>
                <w:tcPr>
                  <w:tcW w:w="1890" w:type="dxa"/>
                  <w:vAlign w:val="bottom"/>
                </w:tcPr>
                <w:p w:rsidR="000474D9" w:rsidRPr="004A1C8B" w:rsidRDefault="000474D9" w:rsidP="00301EAA">
                  <w:pPr>
                    <w:ind w:left="140"/>
                  </w:pPr>
                  <w:r w:rsidRPr="004A1C8B">
                    <w:rPr>
                      <w:rFonts w:eastAsia="Times"/>
                    </w:rPr>
                    <w:t>Sales</w:t>
                  </w:r>
                </w:p>
              </w:tc>
              <w:tc>
                <w:tcPr>
                  <w:tcW w:w="1140" w:type="dxa"/>
                  <w:vAlign w:val="bottom"/>
                </w:tcPr>
                <w:p w:rsidR="000474D9" w:rsidRPr="004A1C8B" w:rsidRDefault="000474D9" w:rsidP="00301EAA">
                  <w:pPr>
                    <w:ind w:right="160"/>
                    <w:jc w:val="right"/>
                  </w:pPr>
                  <w:r w:rsidRPr="004A1C8B">
                    <w:rPr>
                      <w:rFonts w:eastAsia="Times"/>
                    </w:rPr>
                    <w:t>230000</w:t>
                  </w:r>
                </w:p>
              </w:tc>
            </w:tr>
            <w:tr w:rsidR="000474D9" w:rsidRPr="004A1C8B" w:rsidTr="00301EAA">
              <w:trPr>
                <w:trHeight w:val="162"/>
              </w:trPr>
              <w:tc>
                <w:tcPr>
                  <w:tcW w:w="2169" w:type="dxa"/>
                  <w:vAlign w:val="bottom"/>
                </w:tcPr>
                <w:p w:rsidR="000474D9" w:rsidRPr="004A1C8B" w:rsidRDefault="000474D9" w:rsidP="00301EAA">
                  <w:pPr>
                    <w:ind w:left="100"/>
                  </w:pPr>
                  <w:r w:rsidRPr="004A1C8B">
                    <w:rPr>
                      <w:rFonts w:eastAsia="Times"/>
                    </w:rPr>
                    <w:t>Legal charges</w:t>
                  </w:r>
                </w:p>
              </w:tc>
              <w:tc>
                <w:tcPr>
                  <w:tcW w:w="1260" w:type="dxa"/>
                  <w:vAlign w:val="bottom"/>
                </w:tcPr>
                <w:p w:rsidR="000474D9" w:rsidRPr="004A1C8B" w:rsidRDefault="000474D9" w:rsidP="00301EAA">
                  <w:pPr>
                    <w:ind w:right="78"/>
                    <w:jc w:val="right"/>
                  </w:pPr>
                  <w:r w:rsidRPr="004A1C8B">
                    <w:rPr>
                      <w:rFonts w:eastAsia="Times"/>
                    </w:rPr>
                    <w:t>1500</w:t>
                  </w:r>
                </w:p>
              </w:tc>
              <w:tc>
                <w:tcPr>
                  <w:tcW w:w="1890" w:type="dxa"/>
                  <w:vAlign w:val="bottom"/>
                </w:tcPr>
                <w:p w:rsidR="000474D9" w:rsidRPr="004A1C8B" w:rsidRDefault="000474D9" w:rsidP="00301EAA">
                  <w:pPr>
                    <w:ind w:left="140"/>
                  </w:pPr>
                  <w:r w:rsidRPr="004A1C8B">
                    <w:rPr>
                      <w:rFonts w:eastAsia="Times"/>
                    </w:rPr>
                    <w:t>Creditors</w:t>
                  </w:r>
                </w:p>
              </w:tc>
              <w:tc>
                <w:tcPr>
                  <w:tcW w:w="1140" w:type="dxa"/>
                  <w:vAlign w:val="bottom"/>
                </w:tcPr>
                <w:p w:rsidR="000474D9" w:rsidRPr="004A1C8B" w:rsidRDefault="000474D9" w:rsidP="00301EAA">
                  <w:pPr>
                    <w:ind w:right="140"/>
                    <w:jc w:val="right"/>
                  </w:pPr>
                  <w:r w:rsidRPr="004A1C8B">
                    <w:rPr>
                      <w:rFonts w:eastAsia="Times"/>
                    </w:rPr>
                    <w:t>46000</w:t>
                  </w:r>
                </w:p>
              </w:tc>
            </w:tr>
            <w:tr w:rsidR="000474D9" w:rsidRPr="004A1C8B" w:rsidTr="00301EAA">
              <w:trPr>
                <w:trHeight w:val="162"/>
              </w:trPr>
              <w:tc>
                <w:tcPr>
                  <w:tcW w:w="2169" w:type="dxa"/>
                  <w:vAlign w:val="bottom"/>
                </w:tcPr>
                <w:p w:rsidR="000474D9" w:rsidRPr="004A1C8B" w:rsidRDefault="000474D9" w:rsidP="00301EAA">
                  <w:pPr>
                    <w:ind w:left="100"/>
                  </w:pPr>
                  <w:r w:rsidRPr="004A1C8B">
                    <w:rPr>
                      <w:rFonts w:eastAsia="Times"/>
                    </w:rPr>
                    <w:t>Plant &amp; Machinery</w:t>
                  </w:r>
                </w:p>
              </w:tc>
              <w:tc>
                <w:tcPr>
                  <w:tcW w:w="1260" w:type="dxa"/>
                  <w:vAlign w:val="bottom"/>
                </w:tcPr>
                <w:p w:rsidR="000474D9" w:rsidRPr="004A1C8B" w:rsidRDefault="000474D9" w:rsidP="00301EAA">
                  <w:pPr>
                    <w:ind w:right="78"/>
                    <w:jc w:val="right"/>
                  </w:pPr>
                  <w:r w:rsidRPr="004A1C8B">
                    <w:rPr>
                      <w:rFonts w:eastAsia="Times"/>
                    </w:rPr>
                    <w:t>60000</w:t>
                  </w:r>
                </w:p>
              </w:tc>
              <w:tc>
                <w:tcPr>
                  <w:tcW w:w="1890" w:type="dxa"/>
                  <w:vAlign w:val="bottom"/>
                </w:tcPr>
                <w:p w:rsidR="000474D9" w:rsidRPr="004A1C8B" w:rsidRDefault="000474D9" w:rsidP="00301EAA">
                  <w:pPr>
                    <w:ind w:left="140"/>
                  </w:pPr>
                  <w:r w:rsidRPr="004A1C8B">
                    <w:rPr>
                      <w:rFonts w:eastAsia="Times"/>
                    </w:rPr>
                    <w:t>Interest on investment</w:t>
                  </w:r>
                </w:p>
              </w:tc>
              <w:tc>
                <w:tcPr>
                  <w:tcW w:w="1140" w:type="dxa"/>
                  <w:vAlign w:val="bottom"/>
                </w:tcPr>
                <w:p w:rsidR="000474D9" w:rsidRPr="004A1C8B" w:rsidRDefault="000474D9" w:rsidP="00301EAA">
                  <w:pPr>
                    <w:ind w:right="140"/>
                    <w:jc w:val="right"/>
                  </w:pPr>
                  <w:r w:rsidRPr="004A1C8B">
                    <w:rPr>
                      <w:rFonts w:eastAsia="Times"/>
                    </w:rPr>
                    <w:t>5200</w:t>
                  </w:r>
                </w:p>
              </w:tc>
            </w:tr>
            <w:tr w:rsidR="000474D9" w:rsidRPr="004A1C8B" w:rsidTr="00301EAA">
              <w:trPr>
                <w:trHeight w:val="162"/>
              </w:trPr>
              <w:tc>
                <w:tcPr>
                  <w:tcW w:w="2169" w:type="dxa"/>
                  <w:vAlign w:val="bottom"/>
                </w:tcPr>
                <w:p w:rsidR="000474D9" w:rsidRPr="004A1C8B" w:rsidRDefault="000474D9" w:rsidP="00301EAA">
                  <w:pPr>
                    <w:ind w:left="100"/>
                  </w:pPr>
                  <w:r w:rsidRPr="004A1C8B">
                    <w:rPr>
                      <w:rFonts w:eastAsia="Times"/>
                    </w:rPr>
                    <w:t>Investments</w:t>
                  </w:r>
                </w:p>
              </w:tc>
              <w:tc>
                <w:tcPr>
                  <w:tcW w:w="1260" w:type="dxa"/>
                  <w:vAlign w:val="bottom"/>
                </w:tcPr>
                <w:p w:rsidR="000474D9" w:rsidRPr="004A1C8B" w:rsidRDefault="000474D9" w:rsidP="00301EAA">
                  <w:pPr>
                    <w:ind w:right="78"/>
                    <w:jc w:val="right"/>
                  </w:pPr>
                  <w:r w:rsidRPr="004A1C8B">
                    <w:rPr>
                      <w:rFonts w:eastAsia="Times"/>
                    </w:rPr>
                    <w:t>40000</w:t>
                  </w:r>
                </w:p>
              </w:tc>
              <w:tc>
                <w:tcPr>
                  <w:tcW w:w="1890" w:type="dxa"/>
                  <w:vAlign w:val="bottom"/>
                </w:tcPr>
                <w:p w:rsidR="000474D9" w:rsidRPr="004A1C8B" w:rsidRDefault="000474D9" w:rsidP="00301EAA">
                  <w:pPr>
                    <w:ind w:left="140"/>
                  </w:pPr>
                  <w:r w:rsidRPr="004A1C8B">
                    <w:rPr>
                      <w:rFonts w:eastAsia="Times"/>
                    </w:rPr>
                    <w:t>Purchases Return</w:t>
                  </w:r>
                </w:p>
              </w:tc>
              <w:tc>
                <w:tcPr>
                  <w:tcW w:w="1140" w:type="dxa"/>
                  <w:vAlign w:val="bottom"/>
                </w:tcPr>
                <w:p w:rsidR="000474D9" w:rsidRPr="004A1C8B" w:rsidRDefault="000474D9" w:rsidP="00301EAA">
                  <w:pPr>
                    <w:ind w:right="140"/>
                    <w:jc w:val="right"/>
                  </w:pPr>
                  <w:r w:rsidRPr="004A1C8B">
                    <w:rPr>
                      <w:rFonts w:eastAsia="Times"/>
                    </w:rPr>
                    <w:t>3800</w:t>
                  </w:r>
                </w:p>
              </w:tc>
            </w:tr>
            <w:tr w:rsidR="000474D9" w:rsidRPr="004A1C8B" w:rsidTr="00301EAA">
              <w:trPr>
                <w:trHeight w:val="368"/>
              </w:trPr>
              <w:tc>
                <w:tcPr>
                  <w:tcW w:w="2169" w:type="dxa"/>
                  <w:vAlign w:val="bottom"/>
                </w:tcPr>
                <w:p w:rsidR="000474D9" w:rsidRPr="004A1C8B" w:rsidRDefault="000474D9" w:rsidP="00301EAA">
                  <w:pPr>
                    <w:ind w:left="100"/>
                  </w:pPr>
                  <w:r w:rsidRPr="004A1C8B">
                    <w:rPr>
                      <w:rFonts w:eastAsia="Times"/>
                    </w:rPr>
                    <w:t>Opening stock</w:t>
                  </w:r>
                </w:p>
              </w:tc>
              <w:tc>
                <w:tcPr>
                  <w:tcW w:w="1260" w:type="dxa"/>
                  <w:vAlign w:val="bottom"/>
                </w:tcPr>
                <w:p w:rsidR="000474D9" w:rsidRPr="004A1C8B" w:rsidRDefault="000474D9" w:rsidP="00301EAA">
                  <w:pPr>
                    <w:ind w:right="78"/>
                    <w:jc w:val="right"/>
                  </w:pPr>
                  <w:r w:rsidRPr="004A1C8B">
                    <w:rPr>
                      <w:rFonts w:eastAsia="Times"/>
                    </w:rPr>
                    <w:t>35000</w:t>
                  </w:r>
                </w:p>
              </w:tc>
              <w:tc>
                <w:tcPr>
                  <w:tcW w:w="1890" w:type="dxa"/>
                  <w:vAlign w:val="bottom"/>
                </w:tcPr>
                <w:p w:rsidR="000474D9" w:rsidRPr="004A1C8B" w:rsidRDefault="000474D9" w:rsidP="00301EAA">
                  <w:pPr>
                    <w:ind w:left="140"/>
                  </w:pPr>
                  <w:r w:rsidRPr="004A1C8B">
                    <w:rPr>
                      <w:rFonts w:eastAsia="Times"/>
                    </w:rPr>
                    <w:t>Bills payable</w:t>
                  </w:r>
                </w:p>
              </w:tc>
              <w:tc>
                <w:tcPr>
                  <w:tcW w:w="1140" w:type="dxa"/>
                  <w:vAlign w:val="bottom"/>
                </w:tcPr>
                <w:p w:rsidR="000474D9" w:rsidRPr="004A1C8B" w:rsidRDefault="000474D9" w:rsidP="00301EAA">
                  <w:pPr>
                    <w:ind w:right="140"/>
                    <w:jc w:val="right"/>
                  </w:pPr>
                  <w:r w:rsidRPr="004A1C8B">
                    <w:rPr>
                      <w:rFonts w:eastAsia="Times"/>
                    </w:rPr>
                    <w:t>34000</w:t>
                  </w:r>
                </w:p>
              </w:tc>
            </w:tr>
            <w:tr w:rsidR="000474D9" w:rsidRPr="004A1C8B" w:rsidTr="00301EAA">
              <w:trPr>
                <w:trHeight w:val="350"/>
              </w:trPr>
              <w:tc>
                <w:tcPr>
                  <w:tcW w:w="2169" w:type="dxa"/>
                  <w:vAlign w:val="bottom"/>
                </w:tcPr>
                <w:p w:rsidR="000474D9" w:rsidRPr="004A1C8B" w:rsidRDefault="000474D9" w:rsidP="00301EAA">
                  <w:pPr>
                    <w:ind w:left="100"/>
                  </w:pPr>
                  <w:r w:rsidRPr="004A1C8B">
                    <w:rPr>
                      <w:rFonts w:eastAsia="Times"/>
                    </w:rPr>
                    <w:t>Sales Returns</w:t>
                  </w:r>
                </w:p>
              </w:tc>
              <w:tc>
                <w:tcPr>
                  <w:tcW w:w="1260" w:type="dxa"/>
                  <w:vAlign w:val="bottom"/>
                </w:tcPr>
                <w:p w:rsidR="000474D9" w:rsidRPr="004A1C8B" w:rsidRDefault="000474D9" w:rsidP="00301EAA">
                  <w:pPr>
                    <w:ind w:right="78"/>
                    <w:jc w:val="right"/>
                  </w:pPr>
                  <w:r w:rsidRPr="004A1C8B">
                    <w:rPr>
                      <w:rFonts w:eastAsia="Times"/>
                    </w:rPr>
                    <w:t>2500</w:t>
                  </w:r>
                </w:p>
              </w:tc>
              <w:tc>
                <w:tcPr>
                  <w:tcW w:w="1890" w:type="dxa"/>
                  <w:vAlign w:val="bottom"/>
                </w:tcPr>
                <w:p w:rsidR="000474D9" w:rsidRPr="004A1C8B" w:rsidRDefault="000474D9" w:rsidP="00301EAA">
                  <w:pPr>
                    <w:ind w:left="140"/>
                  </w:pPr>
                  <w:r w:rsidRPr="004A1C8B">
                    <w:rPr>
                      <w:rFonts w:eastAsia="Times"/>
                    </w:rPr>
                    <w:t>Capital</w:t>
                  </w:r>
                </w:p>
              </w:tc>
              <w:tc>
                <w:tcPr>
                  <w:tcW w:w="1140" w:type="dxa"/>
                  <w:vAlign w:val="bottom"/>
                </w:tcPr>
                <w:p w:rsidR="000474D9" w:rsidRPr="004A1C8B" w:rsidRDefault="000474D9" w:rsidP="00301EAA">
                  <w:pPr>
                    <w:ind w:right="140"/>
                    <w:jc w:val="right"/>
                  </w:pPr>
                  <w:r w:rsidRPr="004A1C8B">
                    <w:rPr>
                      <w:rFonts w:eastAsia="Times"/>
                    </w:rPr>
                    <w:t>70000</w:t>
                  </w:r>
                </w:p>
              </w:tc>
            </w:tr>
            <w:tr w:rsidR="000474D9" w:rsidRPr="004A1C8B" w:rsidTr="00301EAA">
              <w:trPr>
                <w:trHeight w:val="323"/>
              </w:trPr>
              <w:tc>
                <w:tcPr>
                  <w:tcW w:w="2169" w:type="dxa"/>
                </w:tcPr>
                <w:p w:rsidR="000474D9" w:rsidRPr="004A1C8B" w:rsidRDefault="000474D9" w:rsidP="00301EAA">
                  <w:pPr>
                    <w:ind w:left="101"/>
                  </w:pPr>
                  <w:r w:rsidRPr="004A1C8B">
                    <w:rPr>
                      <w:rFonts w:eastAsia="Times"/>
                    </w:rPr>
                    <w:t>Salaries</w:t>
                  </w:r>
                </w:p>
              </w:tc>
              <w:tc>
                <w:tcPr>
                  <w:tcW w:w="1260" w:type="dxa"/>
                </w:tcPr>
                <w:p w:rsidR="000474D9" w:rsidRPr="004A1C8B" w:rsidRDefault="000474D9" w:rsidP="00301EAA">
                  <w:pPr>
                    <w:ind w:right="78"/>
                    <w:jc w:val="right"/>
                  </w:pPr>
                  <w:r w:rsidRPr="004A1C8B">
                    <w:rPr>
                      <w:rFonts w:eastAsia="Times"/>
                    </w:rPr>
                    <w:t>12000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377"/>
              </w:trPr>
              <w:tc>
                <w:tcPr>
                  <w:tcW w:w="2169" w:type="dxa"/>
                  <w:vAlign w:val="center"/>
                </w:tcPr>
                <w:p w:rsidR="000474D9" w:rsidRPr="004A1C8B" w:rsidRDefault="000474D9" w:rsidP="00301EAA">
                  <w:pPr>
                    <w:ind w:left="101"/>
                  </w:pPr>
                  <w:r w:rsidRPr="004A1C8B">
                    <w:rPr>
                      <w:rFonts w:eastAsia="Times"/>
                    </w:rPr>
                    <w:t>Discount allowed</w:t>
                  </w:r>
                </w:p>
              </w:tc>
              <w:tc>
                <w:tcPr>
                  <w:tcW w:w="1260" w:type="dxa"/>
                </w:tcPr>
                <w:p w:rsidR="000474D9" w:rsidRPr="004A1C8B" w:rsidRDefault="000474D9" w:rsidP="00301EAA">
                  <w:pPr>
                    <w:ind w:right="78"/>
                    <w:jc w:val="right"/>
                  </w:pPr>
                  <w:r w:rsidRPr="004A1C8B">
                    <w:rPr>
                      <w:rFonts w:eastAsia="Times"/>
                    </w:rPr>
                    <w:t>600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368"/>
              </w:trPr>
              <w:tc>
                <w:tcPr>
                  <w:tcW w:w="2169" w:type="dxa"/>
                  <w:vAlign w:val="center"/>
                </w:tcPr>
                <w:p w:rsidR="000474D9" w:rsidRPr="004A1C8B" w:rsidRDefault="000474D9" w:rsidP="00301EAA">
                  <w:pPr>
                    <w:ind w:left="101"/>
                  </w:pPr>
                  <w:r w:rsidRPr="004A1C8B">
                    <w:rPr>
                      <w:rFonts w:eastAsia="Times"/>
                    </w:rPr>
                    <w:t>Carriage Inward</w:t>
                  </w:r>
                </w:p>
              </w:tc>
              <w:tc>
                <w:tcPr>
                  <w:tcW w:w="1260" w:type="dxa"/>
                </w:tcPr>
                <w:p w:rsidR="000474D9" w:rsidRPr="004A1C8B" w:rsidRDefault="000474D9" w:rsidP="00301EAA">
                  <w:pPr>
                    <w:ind w:right="78"/>
                    <w:jc w:val="right"/>
                  </w:pPr>
                  <w:r w:rsidRPr="004A1C8B">
                    <w:rPr>
                      <w:rFonts w:eastAsia="Times"/>
                    </w:rPr>
                    <w:t>1800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332"/>
              </w:trPr>
              <w:tc>
                <w:tcPr>
                  <w:tcW w:w="2169" w:type="dxa"/>
                  <w:vAlign w:val="center"/>
                </w:tcPr>
                <w:p w:rsidR="000474D9" w:rsidRPr="004A1C8B" w:rsidRDefault="000474D9" w:rsidP="00301EAA">
                  <w:pPr>
                    <w:ind w:left="101"/>
                  </w:pPr>
                  <w:r w:rsidRPr="004A1C8B">
                    <w:rPr>
                      <w:rFonts w:eastAsia="Times"/>
                    </w:rPr>
                    <w:t>Wages</w:t>
                  </w:r>
                </w:p>
              </w:tc>
              <w:tc>
                <w:tcPr>
                  <w:tcW w:w="1260" w:type="dxa"/>
                </w:tcPr>
                <w:p w:rsidR="000474D9" w:rsidRPr="004A1C8B" w:rsidRDefault="000474D9" w:rsidP="00301EAA">
                  <w:pPr>
                    <w:ind w:right="78"/>
                    <w:jc w:val="right"/>
                  </w:pPr>
                  <w:r w:rsidRPr="004A1C8B">
                    <w:rPr>
                      <w:rFonts w:eastAsia="Times"/>
                    </w:rPr>
                    <w:t>21000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368"/>
              </w:trPr>
              <w:tc>
                <w:tcPr>
                  <w:tcW w:w="2169" w:type="dxa"/>
                  <w:vAlign w:val="center"/>
                </w:tcPr>
                <w:p w:rsidR="000474D9" w:rsidRPr="004A1C8B" w:rsidRDefault="000474D9" w:rsidP="00301EAA">
                  <w:pPr>
                    <w:ind w:left="101"/>
                  </w:pPr>
                  <w:r w:rsidRPr="004A1C8B">
                    <w:rPr>
                      <w:rFonts w:eastAsia="Times"/>
                    </w:rPr>
                    <w:t>Postage</w:t>
                  </w:r>
                </w:p>
              </w:tc>
              <w:tc>
                <w:tcPr>
                  <w:tcW w:w="1260" w:type="dxa"/>
                </w:tcPr>
                <w:p w:rsidR="000474D9" w:rsidRPr="004A1C8B" w:rsidRDefault="000474D9" w:rsidP="00301EAA">
                  <w:pPr>
                    <w:ind w:right="78"/>
                    <w:jc w:val="right"/>
                  </w:pPr>
                  <w:r w:rsidRPr="004A1C8B">
                    <w:rPr>
                      <w:rFonts w:eastAsia="Times"/>
                    </w:rPr>
                    <w:t>400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332"/>
              </w:trPr>
              <w:tc>
                <w:tcPr>
                  <w:tcW w:w="2169" w:type="dxa"/>
                  <w:vAlign w:val="center"/>
                </w:tcPr>
                <w:p w:rsidR="000474D9" w:rsidRPr="004A1C8B" w:rsidRDefault="000474D9" w:rsidP="00301EAA">
                  <w:pPr>
                    <w:ind w:left="101"/>
                  </w:pPr>
                  <w:r w:rsidRPr="004A1C8B">
                    <w:rPr>
                      <w:rFonts w:eastAsia="Times"/>
                    </w:rPr>
                    <w:t>Debtors</w:t>
                  </w:r>
                </w:p>
              </w:tc>
              <w:tc>
                <w:tcPr>
                  <w:tcW w:w="1260" w:type="dxa"/>
                </w:tcPr>
                <w:p w:rsidR="000474D9" w:rsidRPr="004A1C8B" w:rsidRDefault="000474D9" w:rsidP="00301EAA">
                  <w:pPr>
                    <w:ind w:right="78"/>
                    <w:jc w:val="right"/>
                  </w:pPr>
                  <w:r w:rsidRPr="004A1C8B">
                    <w:rPr>
                      <w:rFonts w:eastAsia="Times"/>
                    </w:rPr>
                    <w:t>60000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368"/>
              </w:trPr>
              <w:tc>
                <w:tcPr>
                  <w:tcW w:w="2169" w:type="dxa"/>
                  <w:vAlign w:val="center"/>
                </w:tcPr>
                <w:p w:rsidR="000474D9" w:rsidRPr="004A1C8B" w:rsidRDefault="000474D9" w:rsidP="00301EAA">
                  <w:pPr>
                    <w:ind w:left="101"/>
                  </w:pPr>
                  <w:r w:rsidRPr="004A1C8B">
                    <w:rPr>
                      <w:rFonts w:eastAsia="Times"/>
                    </w:rPr>
                    <w:t>Interest</w:t>
                  </w:r>
                </w:p>
              </w:tc>
              <w:tc>
                <w:tcPr>
                  <w:tcW w:w="1260" w:type="dxa"/>
                </w:tcPr>
                <w:p w:rsidR="000474D9" w:rsidRPr="004A1C8B" w:rsidRDefault="000474D9" w:rsidP="00301EAA">
                  <w:pPr>
                    <w:ind w:right="78"/>
                    <w:jc w:val="right"/>
                  </w:pPr>
                  <w:r w:rsidRPr="004A1C8B">
                    <w:rPr>
                      <w:rFonts w:eastAsia="Times"/>
                    </w:rPr>
                    <w:t>1500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413"/>
              </w:trPr>
              <w:tc>
                <w:tcPr>
                  <w:tcW w:w="2169" w:type="dxa"/>
                  <w:vAlign w:val="center"/>
                </w:tcPr>
                <w:p w:rsidR="000474D9" w:rsidRPr="004A1C8B" w:rsidRDefault="000474D9" w:rsidP="00301EAA">
                  <w:pPr>
                    <w:ind w:left="101"/>
                  </w:pPr>
                  <w:r w:rsidRPr="004A1C8B">
                    <w:rPr>
                      <w:rFonts w:eastAsia="Times"/>
                    </w:rPr>
                    <w:t>Insurance Premium</w:t>
                  </w:r>
                </w:p>
              </w:tc>
              <w:tc>
                <w:tcPr>
                  <w:tcW w:w="1260" w:type="dxa"/>
                </w:tcPr>
                <w:p w:rsidR="000474D9" w:rsidRPr="004A1C8B" w:rsidRDefault="000474D9" w:rsidP="00301EAA">
                  <w:pPr>
                    <w:ind w:right="78"/>
                    <w:jc w:val="right"/>
                  </w:pPr>
                  <w:r w:rsidRPr="004A1C8B">
                    <w:rPr>
                      <w:rFonts w:eastAsia="Times"/>
                    </w:rPr>
                    <w:t>1200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332"/>
              </w:trPr>
              <w:tc>
                <w:tcPr>
                  <w:tcW w:w="2169" w:type="dxa"/>
                  <w:vAlign w:val="center"/>
                </w:tcPr>
                <w:p w:rsidR="000474D9" w:rsidRPr="004A1C8B" w:rsidRDefault="000474D9" w:rsidP="00301EAA">
                  <w:pPr>
                    <w:ind w:left="101"/>
                  </w:pPr>
                  <w:r w:rsidRPr="004A1C8B">
                    <w:rPr>
                      <w:rFonts w:eastAsia="Times"/>
                    </w:rPr>
                    <w:t>Purchases</w:t>
                  </w:r>
                </w:p>
              </w:tc>
              <w:tc>
                <w:tcPr>
                  <w:tcW w:w="1260" w:type="dxa"/>
                </w:tcPr>
                <w:p w:rsidR="000474D9" w:rsidRPr="004A1C8B" w:rsidRDefault="000474D9" w:rsidP="00301EAA">
                  <w:pPr>
                    <w:ind w:right="78"/>
                    <w:jc w:val="right"/>
                  </w:pPr>
                  <w:r w:rsidRPr="004A1C8B">
                    <w:rPr>
                      <w:rFonts w:eastAsia="Times"/>
                    </w:rPr>
                    <w:t>80000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350"/>
              </w:trPr>
              <w:tc>
                <w:tcPr>
                  <w:tcW w:w="2169" w:type="dxa"/>
                  <w:vAlign w:val="center"/>
                </w:tcPr>
                <w:p w:rsidR="000474D9" w:rsidRPr="004A1C8B" w:rsidRDefault="000474D9" w:rsidP="00301EAA">
                  <w:pPr>
                    <w:ind w:left="101"/>
                  </w:pPr>
                  <w:r w:rsidRPr="004A1C8B">
                    <w:rPr>
                      <w:rFonts w:eastAsia="Times"/>
                    </w:rPr>
                    <w:t>Cash in hand</w:t>
                  </w:r>
                </w:p>
              </w:tc>
              <w:tc>
                <w:tcPr>
                  <w:tcW w:w="1260" w:type="dxa"/>
                </w:tcPr>
                <w:p w:rsidR="000474D9" w:rsidRPr="004A1C8B" w:rsidRDefault="000474D9" w:rsidP="00301EAA">
                  <w:pPr>
                    <w:ind w:right="78"/>
                    <w:jc w:val="right"/>
                  </w:pPr>
                  <w:r w:rsidRPr="004A1C8B">
                    <w:rPr>
                      <w:rFonts w:eastAsia="Times"/>
                    </w:rPr>
                    <w:t>500</w:t>
                  </w:r>
                </w:p>
              </w:tc>
              <w:tc>
                <w:tcPr>
                  <w:tcW w:w="1890" w:type="dxa"/>
                </w:tcPr>
                <w:p w:rsidR="000474D9" w:rsidRPr="004A1C8B" w:rsidRDefault="000474D9" w:rsidP="00301EAA">
                  <w:pPr>
                    <w:jc w:val="both"/>
                    <w:textAlignment w:val="baseline"/>
                  </w:pPr>
                </w:p>
              </w:tc>
              <w:tc>
                <w:tcPr>
                  <w:tcW w:w="1140" w:type="dxa"/>
                </w:tcPr>
                <w:p w:rsidR="000474D9" w:rsidRPr="004A1C8B" w:rsidRDefault="000474D9" w:rsidP="00301EAA">
                  <w:pPr>
                    <w:jc w:val="both"/>
                    <w:textAlignment w:val="baseline"/>
                  </w:pPr>
                </w:p>
              </w:tc>
            </w:tr>
            <w:tr w:rsidR="000474D9" w:rsidRPr="004A1C8B" w:rsidTr="00301EAA">
              <w:trPr>
                <w:trHeight w:val="104"/>
              </w:trPr>
              <w:tc>
                <w:tcPr>
                  <w:tcW w:w="2169" w:type="dxa"/>
                  <w:tcBorders>
                    <w:bottom w:val="single" w:sz="4" w:space="0" w:color="auto"/>
                  </w:tcBorders>
                  <w:vAlign w:val="center"/>
                </w:tcPr>
                <w:p w:rsidR="000474D9" w:rsidRPr="004A1C8B" w:rsidRDefault="000474D9" w:rsidP="00301EAA">
                  <w:pPr>
                    <w:jc w:val="center"/>
                    <w:textAlignment w:val="baseline"/>
                    <w:rPr>
                      <w:b/>
                    </w:rPr>
                  </w:pPr>
                  <w:r w:rsidRPr="004A1C8B">
                    <w:rPr>
                      <w:b/>
                    </w:rPr>
                    <w:t>Total</w:t>
                  </w:r>
                </w:p>
              </w:tc>
              <w:tc>
                <w:tcPr>
                  <w:tcW w:w="1260" w:type="dxa"/>
                  <w:tcBorders>
                    <w:bottom w:val="single" w:sz="4" w:space="0" w:color="auto"/>
                  </w:tcBorders>
                  <w:vAlign w:val="center"/>
                </w:tcPr>
                <w:p w:rsidR="000474D9" w:rsidRPr="004A1C8B" w:rsidRDefault="000474D9" w:rsidP="00301EAA">
                  <w:pPr>
                    <w:jc w:val="right"/>
                    <w:textAlignment w:val="baseline"/>
                    <w:rPr>
                      <w:b/>
                    </w:rPr>
                  </w:pPr>
                  <w:r w:rsidRPr="004A1C8B">
                    <w:rPr>
                      <w:rFonts w:eastAsia="Times"/>
                      <w:b/>
                    </w:rPr>
                    <w:t>391000</w:t>
                  </w:r>
                </w:p>
              </w:tc>
              <w:tc>
                <w:tcPr>
                  <w:tcW w:w="1890" w:type="dxa"/>
                  <w:tcBorders>
                    <w:bottom w:val="single" w:sz="4" w:space="0" w:color="auto"/>
                  </w:tcBorders>
                  <w:vAlign w:val="center"/>
                </w:tcPr>
                <w:p w:rsidR="000474D9" w:rsidRPr="004A1C8B" w:rsidRDefault="000474D9" w:rsidP="00301EAA">
                  <w:pPr>
                    <w:jc w:val="center"/>
                    <w:textAlignment w:val="baseline"/>
                    <w:rPr>
                      <w:b/>
                    </w:rPr>
                  </w:pPr>
                  <w:r w:rsidRPr="004A1C8B">
                    <w:rPr>
                      <w:b/>
                    </w:rPr>
                    <w:t>Total</w:t>
                  </w:r>
                </w:p>
              </w:tc>
              <w:tc>
                <w:tcPr>
                  <w:tcW w:w="1140" w:type="dxa"/>
                  <w:tcBorders>
                    <w:bottom w:val="single" w:sz="4" w:space="0" w:color="auto"/>
                  </w:tcBorders>
                  <w:vAlign w:val="center"/>
                </w:tcPr>
                <w:p w:rsidR="000474D9" w:rsidRPr="004A1C8B" w:rsidRDefault="000474D9" w:rsidP="00301EAA">
                  <w:pPr>
                    <w:jc w:val="center"/>
                    <w:textAlignment w:val="baseline"/>
                    <w:rPr>
                      <w:b/>
                    </w:rPr>
                  </w:pPr>
                  <w:r w:rsidRPr="004A1C8B">
                    <w:rPr>
                      <w:rFonts w:eastAsia="Times"/>
                      <w:b/>
                    </w:rPr>
                    <w:t>391000</w:t>
                  </w:r>
                </w:p>
              </w:tc>
            </w:tr>
            <w:tr w:rsidR="000474D9" w:rsidRPr="004A1C8B" w:rsidTr="00301EAA">
              <w:trPr>
                <w:trHeight w:val="104"/>
              </w:trPr>
              <w:tc>
                <w:tcPr>
                  <w:tcW w:w="2169" w:type="dxa"/>
                  <w:tcBorders>
                    <w:right w:val="single" w:sz="4" w:space="0" w:color="auto"/>
                  </w:tcBorders>
                </w:tcPr>
                <w:p w:rsidR="000474D9" w:rsidRPr="004A1C8B" w:rsidRDefault="006045AA" w:rsidP="00301EAA">
                  <w:pPr>
                    <w:jc w:val="both"/>
                    <w:textAlignment w:val="baseline"/>
                    <w:rPr>
                      <w:b/>
                    </w:rPr>
                  </w:pPr>
                  <w:r w:rsidRPr="004A1C8B">
                    <w:rPr>
                      <w:rFonts w:eastAsia="Times"/>
                    </w:rPr>
                    <w:t>Closing stock as on 31.3.2006</w:t>
                  </w:r>
                  <w:r w:rsidR="00F96372">
                    <w:rPr>
                      <w:rFonts w:eastAsia="Times"/>
                    </w:rPr>
                    <w:t xml:space="preserve"> </w:t>
                  </w:r>
                </w:p>
              </w:tc>
              <w:tc>
                <w:tcPr>
                  <w:tcW w:w="1260" w:type="dxa"/>
                  <w:tcBorders>
                    <w:left w:val="single" w:sz="4" w:space="0" w:color="auto"/>
                    <w:right w:val="single" w:sz="4" w:space="0" w:color="auto"/>
                  </w:tcBorders>
                </w:tcPr>
                <w:p w:rsidR="000474D9" w:rsidRPr="004A1C8B" w:rsidRDefault="00F96372" w:rsidP="00301EAA">
                  <w:pPr>
                    <w:jc w:val="both"/>
                    <w:textAlignment w:val="baseline"/>
                    <w:rPr>
                      <w:rFonts w:eastAsia="Times"/>
                      <w:b/>
                    </w:rPr>
                  </w:pPr>
                  <w:r w:rsidRPr="004A1C8B">
                    <w:rPr>
                      <w:rFonts w:eastAsia="Times"/>
                    </w:rPr>
                    <w:t>Rs. 28000</w:t>
                  </w:r>
                </w:p>
              </w:tc>
              <w:tc>
                <w:tcPr>
                  <w:tcW w:w="1890" w:type="dxa"/>
                  <w:tcBorders>
                    <w:left w:val="single" w:sz="4" w:space="0" w:color="auto"/>
                    <w:right w:val="nil"/>
                  </w:tcBorders>
                </w:tcPr>
                <w:p w:rsidR="000474D9" w:rsidRPr="004A1C8B" w:rsidRDefault="000474D9" w:rsidP="00301EAA">
                  <w:pPr>
                    <w:jc w:val="both"/>
                    <w:textAlignment w:val="baseline"/>
                    <w:rPr>
                      <w:b/>
                    </w:rPr>
                  </w:pPr>
                </w:p>
              </w:tc>
              <w:tc>
                <w:tcPr>
                  <w:tcW w:w="1140" w:type="dxa"/>
                  <w:tcBorders>
                    <w:left w:val="nil"/>
                  </w:tcBorders>
                </w:tcPr>
                <w:p w:rsidR="000474D9" w:rsidRPr="004A1C8B" w:rsidRDefault="000474D9" w:rsidP="00301EAA">
                  <w:pPr>
                    <w:jc w:val="both"/>
                    <w:textAlignment w:val="baseline"/>
                    <w:rPr>
                      <w:rFonts w:eastAsia="Times"/>
                      <w:b/>
                    </w:rPr>
                  </w:pPr>
                </w:p>
              </w:tc>
            </w:tr>
          </w:tbl>
          <w:p w:rsidR="00C3790C" w:rsidRPr="004A1C8B" w:rsidRDefault="00C3790C" w:rsidP="00C3790C">
            <w:pPr>
              <w:shd w:val="clear" w:color="auto" w:fill="FFFFFF"/>
              <w:spacing w:after="375"/>
              <w:jc w:val="both"/>
              <w:textAlignment w:val="baseline"/>
            </w:pPr>
          </w:p>
        </w:tc>
        <w:tc>
          <w:tcPr>
            <w:tcW w:w="1170" w:type="dxa"/>
            <w:shd w:val="clear" w:color="auto" w:fill="auto"/>
            <w:vAlign w:val="center"/>
          </w:tcPr>
          <w:p w:rsidR="008C7BA2" w:rsidRPr="004A1C8B" w:rsidRDefault="00A76BAD" w:rsidP="00A76BAD">
            <w:pPr>
              <w:jc w:val="center"/>
            </w:pPr>
            <w:r w:rsidRPr="004A1C8B">
              <w:t>CO3</w:t>
            </w:r>
          </w:p>
        </w:tc>
        <w:tc>
          <w:tcPr>
            <w:tcW w:w="950" w:type="dxa"/>
            <w:shd w:val="clear" w:color="auto" w:fill="auto"/>
            <w:vAlign w:val="center"/>
          </w:tcPr>
          <w:p w:rsidR="008C7BA2" w:rsidRPr="004A1C8B" w:rsidRDefault="006045AA" w:rsidP="00F57C50">
            <w:pPr>
              <w:jc w:val="center"/>
            </w:pPr>
            <w:r w:rsidRPr="004A1C8B">
              <w:t>10</w:t>
            </w:r>
          </w:p>
        </w:tc>
      </w:tr>
      <w:tr w:rsidR="008C7BA2" w:rsidRPr="004A1C8B" w:rsidTr="00617BE3">
        <w:trPr>
          <w:trHeight w:val="90"/>
        </w:trPr>
        <w:tc>
          <w:tcPr>
            <w:tcW w:w="10580" w:type="dxa"/>
            <w:gridSpan w:val="5"/>
            <w:shd w:val="clear" w:color="auto" w:fill="auto"/>
            <w:vAlign w:val="center"/>
          </w:tcPr>
          <w:p w:rsidR="008C7BA2" w:rsidRPr="004A1C8B" w:rsidRDefault="008C7BA2" w:rsidP="00617BE3">
            <w:pPr>
              <w:jc w:val="center"/>
              <w:rPr>
                <w:b/>
              </w:rPr>
            </w:pPr>
            <w:r w:rsidRPr="004A1C8B">
              <w:rPr>
                <w:b/>
              </w:rPr>
              <w:t>(OR)</w:t>
            </w:r>
          </w:p>
        </w:tc>
      </w:tr>
      <w:tr w:rsidR="008C7BA2" w:rsidRPr="004A1C8B" w:rsidTr="00301EAA">
        <w:trPr>
          <w:trHeight w:val="90"/>
        </w:trPr>
        <w:tc>
          <w:tcPr>
            <w:tcW w:w="810" w:type="dxa"/>
            <w:vMerge w:val="restart"/>
            <w:shd w:val="clear" w:color="auto" w:fill="auto"/>
            <w:vAlign w:val="center"/>
          </w:tcPr>
          <w:p w:rsidR="008C7BA2" w:rsidRPr="004A1C8B" w:rsidRDefault="008C7BA2" w:rsidP="00F57C50">
            <w:pPr>
              <w:jc w:val="center"/>
            </w:pPr>
            <w:r w:rsidRPr="004A1C8B">
              <w:t>2.</w:t>
            </w:r>
          </w:p>
        </w:tc>
        <w:tc>
          <w:tcPr>
            <w:tcW w:w="698" w:type="dxa"/>
            <w:shd w:val="clear" w:color="auto" w:fill="auto"/>
            <w:vAlign w:val="center"/>
          </w:tcPr>
          <w:p w:rsidR="008C7BA2" w:rsidRPr="004A1C8B" w:rsidRDefault="008C7BA2" w:rsidP="00617BE3">
            <w:pPr>
              <w:jc w:val="center"/>
            </w:pPr>
            <w:r w:rsidRPr="004A1C8B">
              <w:t>a.</w:t>
            </w:r>
          </w:p>
        </w:tc>
        <w:tc>
          <w:tcPr>
            <w:tcW w:w="6952" w:type="dxa"/>
            <w:shd w:val="clear" w:color="auto" w:fill="auto"/>
          </w:tcPr>
          <w:p w:rsidR="008C7BA2" w:rsidRPr="004A1C8B" w:rsidRDefault="006045AA" w:rsidP="007E4180">
            <w:pPr>
              <w:jc w:val="both"/>
            </w:pPr>
            <w:r w:rsidRPr="004A1C8B">
              <w:rPr>
                <w:rFonts w:eastAsia="Times"/>
                <w:bCs/>
              </w:rPr>
              <w:t>Explain the various steps to be followed while preparing Trading and Profit and Loss Account</w:t>
            </w:r>
            <w:r w:rsidR="007E4180" w:rsidRPr="004A1C8B">
              <w:t>.</w:t>
            </w:r>
          </w:p>
        </w:tc>
        <w:tc>
          <w:tcPr>
            <w:tcW w:w="1170" w:type="dxa"/>
            <w:shd w:val="clear" w:color="auto" w:fill="auto"/>
            <w:vAlign w:val="center"/>
          </w:tcPr>
          <w:p w:rsidR="008C7BA2" w:rsidRPr="004A1C8B" w:rsidRDefault="00A76BAD" w:rsidP="00617BE3">
            <w:pPr>
              <w:jc w:val="center"/>
            </w:pPr>
            <w:r w:rsidRPr="004A1C8B">
              <w:t>CO</w:t>
            </w:r>
            <w:r w:rsidR="00F57C50" w:rsidRPr="004A1C8B">
              <w:t>2</w:t>
            </w:r>
          </w:p>
        </w:tc>
        <w:tc>
          <w:tcPr>
            <w:tcW w:w="950" w:type="dxa"/>
            <w:shd w:val="clear" w:color="auto" w:fill="auto"/>
            <w:vAlign w:val="center"/>
          </w:tcPr>
          <w:p w:rsidR="008C7BA2" w:rsidRPr="004A1C8B" w:rsidRDefault="006045AA" w:rsidP="00617BE3">
            <w:pPr>
              <w:jc w:val="center"/>
            </w:pPr>
            <w:r w:rsidRPr="004A1C8B">
              <w:t>10</w:t>
            </w:r>
          </w:p>
        </w:tc>
      </w:tr>
      <w:tr w:rsidR="008C7BA2" w:rsidRPr="004A1C8B" w:rsidTr="00301EAA">
        <w:trPr>
          <w:trHeight w:val="7010"/>
        </w:trPr>
        <w:tc>
          <w:tcPr>
            <w:tcW w:w="810" w:type="dxa"/>
            <w:vMerge/>
            <w:shd w:val="clear" w:color="auto" w:fill="auto"/>
          </w:tcPr>
          <w:p w:rsidR="008C7BA2" w:rsidRPr="004A1C8B" w:rsidRDefault="008C7BA2" w:rsidP="008C7BA2">
            <w:pPr>
              <w:jc w:val="center"/>
            </w:pPr>
          </w:p>
        </w:tc>
        <w:tc>
          <w:tcPr>
            <w:tcW w:w="698" w:type="dxa"/>
            <w:shd w:val="clear" w:color="auto" w:fill="auto"/>
          </w:tcPr>
          <w:p w:rsidR="008C7BA2" w:rsidRPr="004A1C8B" w:rsidRDefault="006045AA" w:rsidP="00505058">
            <w:pPr>
              <w:jc w:val="center"/>
            </w:pPr>
            <w:r w:rsidRPr="004A1C8B">
              <w:t>b</w:t>
            </w:r>
            <w:r w:rsidR="008C7BA2" w:rsidRPr="004A1C8B">
              <w:t>.</w:t>
            </w:r>
          </w:p>
        </w:tc>
        <w:tc>
          <w:tcPr>
            <w:tcW w:w="6952" w:type="dxa"/>
            <w:shd w:val="clear" w:color="auto" w:fill="auto"/>
          </w:tcPr>
          <w:p w:rsidR="00AB478D" w:rsidRPr="004A1C8B" w:rsidRDefault="006045AA" w:rsidP="00301EAA">
            <w:pPr>
              <w:spacing w:line="228" w:lineRule="auto"/>
              <w:jc w:val="both"/>
            </w:pPr>
            <w:r w:rsidRPr="004A1C8B">
              <w:rPr>
                <w:rFonts w:eastAsia="Times"/>
              </w:rPr>
              <w:t>From the following information of M/s Nand Lal &amp; Bros. for the year ending 31st March, 2019 prepare Trading A/c and Profit and Loss A/c for the year ended 31st March, 2019.</w:t>
            </w:r>
          </w:p>
          <w:p w:rsidR="006045AA" w:rsidRPr="004A1C8B" w:rsidRDefault="006045AA" w:rsidP="006045AA">
            <w:pPr>
              <w:spacing w:line="83" w:lineRule="exact"/>
            </w:pPr>
          </w:p>
          <w:tbl>
            <w:tblPr>
              <w:tblStyle w:val="TableGrid"/>
              <w:tblW w:w="0" w:type="auto"/>
              <w:tblLayout w:type="fixed"/>
              <w:tblLook w:val="04A0" w:firstRow="1" w:lastRow="0" w:firstColumn="1" w:lastColumn="0" w:noHBand="0" w:noVBand="1"/>
            </w:tblPr>
            <w:tblGrid>
              <w:gridCol w:w="2197"/>
              <w:gridCol w:w="1170"/>
              <w:gridCol w:w="1980"/>
              <w:gridCol w:w="1140"/>
            </w:tblGrid>
            <w:tr w:rsidR="006045AA" w:rsidRPr="004A1C8B" w:rsidTr="00301EAA">
              <w:trPr>
                <w:trHeight w:val="822"/>
              </w:trPr>
              <w:tc>
                <w:tcPr>
                  <w:tcW w:w="2197" w:type="dxa"/>
                  <w:vAlign w:val="center"/>
                </w:tcPr>
                <w:p w:rsidR="006045AA" w:rsidRPr="004A1C8B" w:rsidRDefault="006045AA" w:rsidP="00301EAA">
                  <w:pPr>
                    <w:jc w:val="center"/>
                    <w:textAlignment w:val="baseline"/>
                    <w:rPr>
                      <w:b/>
                    </w:rPr>
                  </w:pPr>
                  <w:r w:rsidRPr="004A1C8B">
                    <w:rPr>
                      <w:rFonts w:eastAsia="Times"/>
                      <w:b/>
                    </w:rPr>
                    <w:t>Particulars</w:t>
                  </w:r>
                </w:p>
              </w:tc>
              <w:tc>
                <w:tcPr>
                  <w:tcW w:w="1170" w:type="dxa"/>
                  <w:vAlign w:val="center"/>
                </w:tcPr>
                <w:p w:rsidR="006045AA" w:rsidRPr="004A1C8B" w:rsidRDefault="006045AA" w:rsidP="00301EAA">
                  <w:pPr>
                    <w:jc w:val="center"/>
                    <w:textAlignment w:val="baseline"/>
                    <w:rPr>
                      <w:b/>
                    </w:rPr>
                  </w:pPr>
                  <w:r w:rsidRPr="004A1C8B">
                    <w:rPr>
                      <w:rFonts w:eastAsia="Times"/>
                      <w:b/>
                      <w:w w:val="91"/>
                    </w:rPr>
                    <w:t>Dr.</w:t>
                  </w:r>
                  <w:r w:rsidRPr="004A1C8B">
                    <w:rPr>
                      <w:rFonts w:eastAsia="Times"/>
                      <w:b/>
                      <w:w w:val="99"/>
                    </w:rPr>
                    <w:t xml:space="preserve"> Balances</w:t>
                  </w:r>
                  <w:r w:rsidRPr="004A1C8B">
                    <w:rPr>
                      <w:rFonts w:eastAsia="Times"/>
                      <w:b/>
                      <w:w w:val="94"/>
                    </w:rPr>
                    <w:t xml:space="preserve"> Rs</w:t>
                  </w:r>
                  <w:r w:rsidR="00AB478D">
                    <w:rPr>
                      <w:rFonts w:eastAsia="Times"/>
                      <w:b/>
                      <w:w w:val="94"/>
                    </w:rPr>
                    <w:t>.</w:t>
                  </w:r>
                </w:p>
              </w:tc>
              <w:tc>
                <w:tcPr>
                  <w:tcW w:w="1980" w:type="dxa"/>
                  <w:vAlign w:val="center"/>
                </w:tcPr>
                <w:p w:rsidR="006045AA" w:rsidRPr="004A1C8B" w:rsidRDefault="006045AA" w:rsidP="00301EAA">
                  <w:pPr>
                    <w:jc w:val="center"/>
                    <w:textAlignment w:val="baseline"/>
                    <w:rPr>
                      <w:b/>
                    </w:rPr>
                  </w:pPr>
                  <w:r w:rsidRPr="004A1C8B">
                    <w:rPr>
                      <w:rFonts w:eastAsia="Times"/>
                      <w:b/>
                    </w:rPr>
                    <w:t>Particulars</w:t>
                  </w:r>
                </w:p>
              </w:tc>
              <w:tc>
                <w:tcPr>
                  <w:tcW w:w="1140" w:type="dxa"/>
                  <w:vAlign w:val="center"/>
                </w:tcPr>
                <w:p w:rsidR="006045AA" w:rsidRPr="004A1C8B" w:rsidRDefault="006045AA" w:rsidP="00301EAA">
                  <w:pPr>
                    <w:jc w:val="center"/>
                    <w:textAlignment w:val="baseline"/>
                    <w:rPr>
                      <w:b/>
                    </w:rPr>
                  </w:pPr>
                  <w:r w:rsidRPr="004A1C8B">
                    <w:rPr>
                      <w:rFonts w:eastAsia="Times"/>
                      <w:b/>
                      <w:w w:val="91"/>
                    </w:rPr>
                    <w:t>Cr.</w:t>
                  </w:r>
                  <w:r w:rsidRPr="004A1C8B">
                    <w:rPr>
                      <w:rFonts w:eastAsia="Times"/>
                      <w:b/>
                      <w:w w:val="99"/>
                    </w:rPr>
                    <w:t xml:space="preserve"> Balances</w:t>
                  </w:r>
                  <w:r w:rsidRPr="004A1C8B">
                    <w:rPr>
                      <w:rFonts w:eastAsia="Times"/>
                      <w:b/>
                      <w:w w:val="94"/>
                    </w:rPr>
                    <w:t xml:space="preserve"> Rs</w:t>
                  </w:r>
                  <w:r w:rsidR="00AB478D">
                    <w:rPr>
                      <w:rFonts w:eastAsia="Times"/>
                      <w:b/>
                      <w:w w:val="94"/>
                    </w:rPr>
                    <w:t>.</w:t>
                  </w:r>
                </w:p>
              </w:tc>
            </w:tr>
            <w:tr w:rsidR="006045AA" w:rsidRPr="004A1C8B" w:rsidTr="00AB478D">
              <w:trPr>
                <w:trHeight w:val="422"/>
              </w:trPr>
              <w:tc>
                <w:tcPr>
                  <w:tcW w:w="2197" w:type="dxa"/>
                  <w:vAlign w:val="center"/>
                </w:tcPr>
                <w:p w:rsidR="006045AA" w:rsidRPr="004A1C8B" w:rsidRDefault="006045AA" w:rsidP="00301EAA">
                  <w:r w:rsidRPr="004A1C8B">
                    <w:rPr>
                      <w:rFonts w:eastAsia="Times"/>
                    </w:rPr>
                    <w:t>Stock 1.4.2005</w:t>
                  </w:r>
                </w:p>
              </w:tc>
              <w:tc>
                <w:tcPr>
                  <w:tcW w:w="1170" w:type="dxa"/>
                  <w:vAlign w:val="center"/>
                </w:tcPr>
                <w:p w:rsidR="006045AA" w:rsidRPr="004A1C8B" w:rsidRDefault="006045AA" w:rsidP="00301EAA">
                  <w:pPr>
                    <w:ind w:right="180"/>
                    <w:jc w:val="right"/>
                  </w:pPr>
                  <w:r w:rsidRPr="004A1C8B">
                    <w:rPr>
                      <w:rFonts w:eastAsia="Times"/>
                    </w:rPr>
                    <w:t>5800</w:t>
                  </w:r>
                </w:p>
              </w:tc>
              <w:tc>
                <w:tcPr>
                  <w:tcW w:w="1980" w:type="dxa"/>
                  <w:vAlign w:val="center"/>
                </w:tcPr>
                <w:p w:rsidR="006045AA" w:rsidRPr="004A1C8B" w:rsidRDefault="006045AA" w:rsidP="00301EAA">
                  <w:pPr>
                    <w:ind w:left="80"/>
                  </w:pPr>
                  <w:r w:rsidRPr="004A1C8B">
                    <w:rPr>
                      <w:rFonts w:eastAsia="Times"/>
                    </w:rPr>
                    <w:t>Sales</w:t>
                  </w:r>
                </w:p>
              </w:tc>
              <w:tc>
                <w:tcPr>
                  <w:tcW w:w="1140" w:type="dxa"/>
                  <w:vAlign w:val="center"/>
                </w:tcPr>
                <w:p w:rsidR="006045AA" w:rsidRPr="004A1C8B" w:rsidRDefault="006045AA" w:rsidP="00301EAA">
                  <w:pPr>
                    <w:ind w:right="80"/>
                    <w:jc w:val="right"/>
                  </w:pPr>
                  <w:r w:rsidRPr="004A1C8B">
                    <w:rPr>
                      <w:rFonts w:eastAsia="Times"/>
                    </w:rPr>
                    <w:t>72000</w:t>
                  </w:r>
                </w:p>
              </w:tc>
            </w:tr>
            <w:tr w:rsidR="006045AA" w:rsidRPr="004A1C8B" w:rsidTr="00AB478D">
              <w:trPr>
                <w:trHeight w:val="440"/>
              </w:trPr>
              <w:tc>
                <w:tcPr>
                  <w:tcW w:w="2197" w:type="dxa"/>
                  <w:vAlign w:val="center"/>
                </w:tcPr>
                <w:p w:rsidR="006045AA" w:rsidRPr="004A1C8B" w:rsidRDefault="006045AA" w:rsidP="00301EAA">
                  <w:r w:rsidRPr="004A1C8B">
                    <w:rPr>
                      <w:rFonts w:eastAsia="Times"/>
                    </w:rPr>
                    <w:t>Purchases - cash</w:t>
                  </w:r>
                </w:p>
              </w:tc>
              <w:tc>
                <w:tcPr>
                  <w:tcW w:w="1170" w:type="dxa"/>
                  <w:vAlign w:val="center"/>
                </w:tcPr>
                <w:p w:rsidR="006045AA" w:rsidRPr="004A1C8B" w:rsidRDefault="006045AA" w:rsidP="00301EAA">
                  <w:pPr>
                    <w:ind w:right="180"/>
                    <w:jc w:val="right"/>
                  </w:pPr>
                  <w:r w:rsidRPr="004A1C8B">
                    <w:rPr>
                      <w:rFonts w:eastAsia="Times"/>
                    </w:rPr>
                    <w:t>42000</w:t>
                  </w:r>
                </w:p>
              </w:tc>
              <w:tc>
                <w:tcPr>
                  <w:tcW w:w="1980" w:type="dxa"/>
                  <w:vAlign w:val="center"/>
                </w:tcPr>
                <w:p w:rsidR="006045AA" w:rsidRPr="004A1C8B" w:rsidRDefault="006045AA" w:rsidP="00301EAA">
                  <w:pPr>
                    <w:ind w:left="80"/>
                  </w:pPr>
                  <w:r w:rsidRPr="004A1C8B">
                    <w:rPr>
                      <w:rFonts w:eastAsia="Times"/>
                    </w:rPr>
                    <w:t>Return Inward</w:t>
                  </w:r>
                </w:p>
              </w:tc>
              <w:tc>
                <w:tcPr>
                  <w:tcW w:w="1140" w:type="dxa"/>
                  <w:vAlign w:val="center"/>
                </w:tcPr>
                <w:p w:rsidR="006045AA" w:rsidRPr="004A1C8B" w:rsidRDefault="006045AA" w:rsidP="00301EAA">
                  <w:pPr>
                    <w:ind w:right="80"/>
                    <w:jc w:val="right"/>
                  </w:pPr>
                  <w:r w:rsidRPr="004A1C8B">
                    <w:rPr>
                      <w:rFonts w:eastAsia="Times"/>
                    </w:rPr>
                    <w:t>2000</w:t>
                  </w:r>
                </w:p>
              </w:tc>
            </w:tr>
            <w:tr w:rsidR="006045AA" w:rsidRPr="004A1C8B" w:rsidTr="00AB478D">
              <w:trPr>
                <w:trHeight w:val="162"/>
              </w:trPr>
              <w:tc>
                <w:tcPr>
                  <w:tcW w:w="2197" w:type="dxa"/>
                  <w:vAlign w:val="center"/>
                </w:tcPr>
                <w:p w:rsidR="006045AA" w:rsidRPr="004A1C8B" w:rsidRDefault="006045AA" w:rsidP="00301EAA">
                  <w:r w:rsidRPr="004A1C8B">
                    <w:rPr>
                      <w:rFonts w:eastAsia="Times"/>
                    </w:rPr>
                    <w:t>Purchases - credit</w:t>
                  </w:r>
                </w:p>
              </w:tc>
              <w:tc>
                <w:tcPr>
                  <w:tcW w:w="1170" w:type="dxa"/>
                  <w:vAlign w:val="center"/>
                </w:tcPr>
                <w:p w:rsidR="006045AA" w:rsidRPr="004A1C8B" w:rsidRDefault="006045AA" w:rsidP="00301EAA">
                  <w:pPr>
                    <w:ind w:right="180"/>
                    <w:jc w:val="right"/>
                  </w:pPr>
                  <w:r w:rsidRPr="004A1C8B">
                    <w:rPr>
                      <w:rFonts w:eastAsia="Times"/>
                    </w:rPr>
                    <w:t>18000</w:t>
                  </w:r>
                </w:p>
              </w:tc>
              <w:tc>
                <w:tcPr>
                  <w:tcW w:w="1980" w:type="dxa"/>
                  <w:vAlign w:val="center"/>
                </w:tcPr>
                <w:p w:rsidR="006045AA" w:rsidRPr="004A1C8B" w:rsidRDefault="006045AA" w:rsidP="00301EAA">
                  <w:pPr>
                    <w:ind w:left="80"/>
                  </w:pPr>
                  <w:r w:rsidRPr="004A1C8B">
                    <w:rPr>
                      <w:rFonts w:eastAsia="Times"/>
                    </w:rPr>
                    <w:t>Interest on Investment</w:t>
                  </w:r>
                </w:p>
              </w:tc>
              <w:tc>
                <w:tcPr>
                  <w:tcW w:w="1140" w:type="dxa"/>
                  <w:vAlign w:val="center"/>
                </w:tcPr>
                <w:p w:rsidR="006045AA" w:rsidRPr="004A1C8B" w:rsidRDefault="006045AA" w:rsidP="00301EAA">
                  <w:pPr>
                    <w:ind w:right="80"/>
                    <w:jc w:val="right"/>
                  </w:pPr>
                  <w:r w:rsidRPr="004A1C8B">
                    <w:rPr>
                      <w:rFonts w:eastAsia="Times"/>
                    </w:rPr>
                    <w:t>1500</w:t>
                  </w:r>
                </w:p>
              </w:tc>
            </w:tr>
            <w:tr w:rsidR="006045AA" w:rsidRPr="004A1C8B" w:rsidTr="00AB478D">
              <w:trPr>
                <w:trHeight w:val="162"/>
              </w:trPr>
              <w:tc>
                <w:tcPr>
                  <w:tcW w:w="2197" w:type="dxa"/>
                  <w:vAlign w:val="center"/>
                </w:tcPr>
                <w:p w:rsidR="006045AA" w:rsidRPr="004A1C8B" w:rsidRDefault="006045AA" w:rsidP="00301EAA">
                  <w:r w:rsidRPr="004A1C8B">
                    <w:rPr>
                      <w:rFonts w:eastAsia="Times"/>
                    </w:rPr>
                    <w:t>Freight Inward</w:t>
                  </w:r>
                </w:p>
              </w:tc>
              <w:tc>
                <w:tcPr>
                  <w:tcW w:w="1170" w:type="dxa"/>
                  <w:vAlign w:val="center"/>
                </w:tcPr>
                <w:p w:rsidR="006045AA" w:rsidRPr="004A1C8B" w:rsidRDefault="006045AA" w:rsidP="00301EAA">
                  <w:pPr>
                    <w:ind w:right="180"/>
                    <w:jc w:val="right"/>
                  </w:pPr>
                  <w:r w:rsidRPr="004A1C8B">
                    <w:rPr>
                      <w:rFonts w:eastAsia="Times"/>
                    </w:rPr>
                    <w:t>1800</w:t>
                  </w:r>
                </w:p>
              </w:tc>
              <w:tc>
                <w:tcPr>
                  <w:tcW w:w="1980" w:type="dxa"/>
                  <w:vAlign w:val="center"/>
                </w:tcPr>
                <w:p w:rsidR="006045AA" w:rsidRPr="004A1C8B" w:rsidRDefault="006045AA" w:rsidP="00301EAA">
                  <w:pPr>
                    <w:ind w:left="80"/>
                  </w:pPr>
                  <w:r w:rsidRPr="004A1C8B">
                    <w:rPr>
                      <w:rFonts w:eastAsia="Times"/>
                    </w:rPr>
                    <w:t>Discount Received</w:t>
                  </w:r>
                </w:p>
              </w:tc>
              <w:tc>
                <w:tcPr>
                  <w:tcW w:w="1140" w:type="dxa"/>
                  <w:vAlign w:val="center"/>
                </w:tcPr>
                <w:p w:rsidR="006045AA" w:rsidRPr="004A1C8B" w:rsidRDefault="006045AA" w:rsidP="00301EAA">
                  <w:pPr>
                    <w:ind w:right="80"/>
                    <w:jc w:val="right"/>
                  </w:pPr>
                  <w:r w:rsidRPr="004A1C8B">
                    <w:rPr>
                      <w:rFonts w:eastAsia="Times"/>
                    </w:rPr>
                    <w:t>1200</w:t>
                  </w:r>
                </w:p>
              </w:tc>
            </w:tr>
            <w:tr w:rsidR="006045AA" w:rsidRPr="004A1C8B" w:rsidTr="00AB478D">
              <w:trPr>
                <w:trHeight w:val="440"/>
              </w:trPr>
              <w:tc>
                <w:tcPr>
                  <w:tcW w:w="2197" w:type="dxa"/>
                  <w:vAlign w:val="center"/>
                </w:tcPr>
                <w:p w:rsidR="006045AA" w:rsidRPr="004A1C8B" w:rsidRDefault="006045AA" w:rsidP="00301EAA">
                  <w:r w:rsidRPr="004A1C8B">
                    <w:rPr>
                      <w:rFonts w:eastAsia="Times"/>
                    </w:rPr>
                    <w:t>Wages</w:t>
                  </w:r>
                </w:p>
              </w:tc>
              <w:tc>
                <w:tcPr>
                  <w:tcW w:w="1170" w:type="dxa"/>
                  <w:vAlign w:val="center"/>
                </w:tcPr>
                <w:p w:rsidR="006045AA" w:rsidRPr="004A1C8B" w:rsidRDefault="006045AA" w:rsidP="00301EAA">
                  <w:pPr>
                    <w:ind w:right="180"/>
                    <w:jc w:val="right"/>
                  </w:pPr>
                  <w:r w:rsidRPr="004A1C8B">
                    <w:rPr>
                      <w:rFonts w:eastAsia="Times"/>
                    </w:rPr>
                    <w:t>4500</w:t>
                  </w:r>
                </w:p>
              </w:tc>
              <w:tc>
                <w:tcPr>
                  <w:tcW w:w="1980" w:type="dxa"/>
                  <w:vAlign w:val="center"/>
                </w:tcPr>
                <w:p w:rsidR="006045AA" w:rsidRPr="004A1C8B" w:rsidRDefault="006045AA" w:rsidP="00301EAA">
                  <w:pPr>
                    <w:ind w:left="80"/>
                  </w:pPr>
                  <w:r w:rsidRPr="004A1C8B">
                    <w:rPr>
                      <w:rFonts w:eastAsia="Times"/>
                    </w:rPr>
                    <w:t>Closing stock</w:t>
                  </w:r>
                </w:p>
              </w:tc>
              <w:tc>
                <w:tcPr>
                  <w:tcW w:w="1140" w:type="dxa"/>
                  <w:vAlign w:val="center"/>
                </w:tcPr>
                <w:p w:rsidR="006045AA" w:rsidRPr="004A1C8B" w:rsidRDefault="006045AA" w:rsidP="00301EAA">
                  <w:pPr>
                    <w:ind w:right="80"/>
                    <w:jc w:val="right"/>
                  </w:pPr>
                  <w:r w:rsidRPr="004A1C8B">
                    <w:rPr>
                      <w:rFonts w:eastAsia="Times"/>
                    </w:rPr>
                    <w:t>7200</w:t>
                  </w:r>
                </w:p>
              </w:tc>
            </w:tr>
            <w:tr w:rsidR="006045AA" w:rsidRPr="004A1C8B" w:rsidTr="00AB478D">
              <w:trPr>
                <w:trHeight w:val="440"/>
              </w:trPr>
              <w:tc>
                <w:tcPr>
                  <w:tcW w:w="2197" w:type="dxa"/>
                  <w:vAlign w:val="center"/>
                </w:tcPr>
                <w:p w:rsidR="006045AA" w:rsidRPr="004A1C8B" w:rsidRDefault="006045AA" w:rsidP="00301EAA">
                  <w:r w:rsidRPr="004A1C8B">
                    <w:rPr>
                      <w:rFonts w:eastAsia="Times"/>
                    </w:rPr>
                    <w:t>Carriage on Sales</w:t>
                  </w:r>
                </w:p>
              </w:tc>
              <w:tc>
                <w:tcPr>
                  <w:tcW w:w="1170" w:type="dxa"/>
                  <w:vAlign w:val="center"/>
                </w:tcPr>
                <w:p w:rsidR="006045AA" w:rsidRPr="004A1C8B" w:rsidRDefault="006045AA" w:rsidP="00301EAA">
                  <w:pPr>
                    <w:ind w:right="180"/>
                    <w:jc w:val="right"/>
                  </w:pPr>
                  <w:r w:rsidRPr="004A1C8B">
                    <w:rPr>
                      <w:rFonts w:eastAsia="Times"/>
                    </w:rPr>
                    <w:t>800</w:t>
                  </w:r>
                </w:p>
              </w:tc>
              <w:tc>
                <w:tcPr>
                  <w:tcW w:w="1980" w:type="dxa"/>
                  <w:vAlign w:val="center"/>
                </w:tcPr>
                <w:p w:rsidR="006045AA" w:rsidRPr="004A1C8B" w:rsidRDefault="006045AA" w:rsidP="00301EAA">
                  <w:pPr>
                    <w:ind w:left="80"/>
                  </w:pPr>
                  <w:r w:rsidRPr="004A1C8B">
                    <w:rPr>
                      <w:rFonts w:eastAsia="Times"/>
                    </w:rPr>
                    <w:t>Sales</w:t>
                  </w:r>
                </w:p>
              </w:tc>
              <w:tc>
                <w:tcPr>
                  <w:tcW w:w="1140" w:type="dxa"/>
                  <w:vAlign w:val="center"/>
                </w:tcPr>
                <w:p w:rsidR="006045AA" w:rsidRPr="004A1C8B" w:rsidRDefault="006045AA" w:rsidP="00301EAA">
                  <w:pPr>
                    <w:ind w:right="80"/>
                    <w:jc w:val="right"/>
                  </w:pPr>
                  <w:r w:rsidRPr="004A1C8B">
                    <w:rPr>
                      <w:rFonts w:eastAsia="Times"/>
                    </w:rPr>
                    <w:t>72000</w:t>
                  </w:r>
                </w:p>
              </w:tc>
            </w:tr>
            <w:tr w:rsidR="006045AA" w:rsidRPr="004A1C8B" w:rsidTr="00AB478D">
              <w:trPr>
                <w:trHeight w:val="458"/>
              </w:trPr>
              <w:tc>
                <w:tcPr>
                  <w:tcW w:w="2197" w:type="dxa"/>
                  <w:vAlign w:val="center"/>
                </w:tcPr>
                <w:p w:rsidR="006045AA" w:rsidRPr="004A1C8B" w:rsidRDefault="006045AA" w:rsidP="00301EAA">
                  <w:r w:rsidRPr="004A1C8B">
                    <w:rPr>
                      <w:rFonts w:eastAsia="Times"/>
                    </w:rPr>
                    <w:t>Telephone Charges</w:t>
                  </w:r>
                </w:p>
              </w:tc>
              <w:tc>
                <w:tcPr>
                  <w:tcW w:w="1170" w:type="dxa"/>
                  <w:vAlign w:val="center"/>
                </w:tcPr>
                <w:p w:rsidR="006045AA" w:rsidRPr="004A1C8B" w:rsidRDefault="006045AA" w:rsidP="00301EAA">
                  <w:pPr>
                    <w:ind w:right="180"/>
                    <w:jc w:val="right"/>
                  </w:pPr>
                  <w:r w:rsidRPr="004A1C8B">
                    <w:rPr>
                      <w:rFonts w:eastAsia="Times"/>
                    </w:rPr>
                    <w:t>1600</w:t>
                  </w:r>
                </w:p>
              </w:tc>
              <w:tc>
                <w:tcPr>
                  <w:tcW w:w="1980" w:type="dxa"/>
                  <w:vAlign w:val="center"/>
                </w:tcPr>
                <w:p w:rsidR="006045AA" w:rsidRPr="004A1C8B" w:rsidRDefault="006045AA" w:rsidP="00301EAA">
                  <w:pPr>
                    <w:ind w:left="80"/>
                  </w:pPr>
                  <w:r w:rsidRPr="004A1C8B">
                    <w:rPr>
                      <w:rFonts w:eastAsia="Times"/>
                    </w:rPr>
                    <w:t>Return Inward</w:t>
                  </w:r>
                </w:p>
              </w:tc>
              <w:tc>
                <w:tcPr>
                  <w:tcW w:w="1140" w:type="dxa"/>
                  <w:vAlign w:val="center"/>
                </w:tcPr>
                <w:p w:rsidR="006045AA" w:rsidRPr="004A1C8B" w:rsidRDefault="006045AA" w:rsidP="00301EAA">
                  <w:pPr>
                    <w:ind w:right="80"/>
                    <w:jc w:val="right"/>
                  </w:pPr>
                  <w:r w:rsidRPr="004A1C8B">
                    <w:rPr>
                      <w:rFonts w:eastAsia="Times"/>
                    </w:rPr>
                    <w:t>2000</w:t>
                  </w:r>
                </w:p>
              </w:tc>
            </w:tr>
            <w:tr w:rsidR="006045AA" w:rsidRPr="004A1C8B" w:rsidTr="00AB478D">
              <w:trPr>
                <w:trHeight w:val="162"/>
              </w:trPr>
              <w:tc>
                <w:tcPr>
                  <w:tcW w:w="2197" w:type="dxa"/>
                  <w:vAlign w:val="center"/>
                </w:tcPr>
                <w:p w:rsidR="006045AA" w:rsidRPr="004A1C8B" w:rsidRDefault="006045AA" w:rsidP="00301EAA">
                  <w:r w:rsidRPr="004A1C8B">
                    <w:rPr>
                      <w:rFonts w:eastAsia="Times"/>
                    </w:rPr>
                    <w:t>Electricity Expenses</w:t>
                  </w:r>
                </w:p>
              </w:tc>
              <w:tc>
                <w:tcPr>
                  <w:tcW w:w="1170" w:type="dxa"/>
                  <w:vAlign w:val="center"/>
                </w:tcPr>
                <w:p w:rsidR="006045AA" w:rsidRPr="004A1C8B" w:rsidRDefault="006045AA" w:rsidP="00301EAA">
                  <w:pPr>
                    <w:ind w:right="180"/>
                    <w:jc w:val="right"/>
                  </w:pPr>
                  <w:r w:rsidRPr="004A1C8B">
                    <w:rPr>
                      <w:rFonts w:eastAsia="Times"/>
                    </w:rPr>
                    <w:t>1200</w:t>
                  </w:r>
                </w:p>
              </w:tc>
              <w:tc>
                <w:tcPr>
                  <w:tcW w:w="1980" w:type="dxa"/>
                  <w:vAlign w:val="center"/>
                </w:tcPr>
                <w:p w:rsidR="006045AA" w:rsidRPr="004A1C8B" w:rsidRDefault="006045AA" w:rsidP="00301EAA">
                  <w:pPr>
                    <w:ind w:left="80"/>
                  </w:pPr>
                  <w:r w:rsidRPr="004A1C8B">
                    <w:rPr>
                      <w:rFonts w:eastAsia="Times"/>
                    </w:rPr>
                    <w:t>Interest on Investment</w:t>
                  </w:r>
                </w:p>
              </w:tc>
              <w:tc>
                <w:tcPr>
                  <w:tcW w:w="1140" w:type="dxa"/>
                  <w:vAlign w:val="center"/>
                </w:tcPr>
                <w:p w:rsidR="006045AA" w:rsidRPr="004A1C8B" w:rsidRDefault="006045AA" w:rsidP="00301EAA">
                  <w:pPr>
                    <w:ind w:right="80"/>
                    <w:jc w:val="right"/>
                  </w:pPr>
                  <w:r w:rsidRPr="004A1C8B">
                    <w:rPr>
                      <w:rFonts w:eastAsia="Times"/>
                    </w:rPr>
                    <w:t>1500</w:t>
                  </w:r>
                </w:p>
              </w:tc>
            </w:tr>
            <w:tr w:rsidR="006045AA" w:rsidRPr="004A1C8B" w:rsidTr="00AB478D">
              <w:trPr>
                <w:trHeight w:val="465"/>
              </w:trPr>
              <w:tc>
                <w:tcPr>
                  <w:tcW w:w="2197" w:type="dxa"/>
                  <w:vAlign w:val="center"/>
                </w:tcPr>
                <w:p w:rsidR="006045AA" w:rsidRPr="004A1C8B" w:rsidRDefault="006045AA" w:rsidP="00301EAA">
                  <w:r w:rsidRPr="004A1C8B">
                    <w:rPr>
                      <w:rFonts w:eastAsia="Times"/>
                    </w:rPr>
                    <w:t>Office Rent Paid</w:t>
                  </w:r>
                </w:p>
              </w:tc>
              <w:tc>
                <w:tcPr>
                  <w:tcW w:w="1170" w:type="dxa"/>
                  <w:vAlign w:val="center"/>
                </w:tcPr>
                <w:p w:rsidR="006045AA" w:rsidRPr="004A1C8B" w:rsidRDefault="006045AA" w:rsidP="00301EAA">
                  <w:pPr>
                    <w:ind w:right="180"/>
                    <w:jc w:val="right"/>
                  </w:pPr>
                  <w:r w:rsidRPr="004A1C8B">
                    <w:rPr>
                      <w:rFonts w:eastAsia="Times"/>
                    </w:rPr>
                    <w:t>6000</w:t>
                  </w:r>
                </w:p>
              </w:tc>
              <w:tc>
                <w:tcPr>
                  <w:tcW w:w="1980" w:type="dxa"/>
                  <w:vAlign w:val="center"/>
                </w:tcPr>
                <w:p w:rsidR="006045AA" w:rsidRPr="004A1C8B" w:rsidRDefault="006045AA" w:rsidP="00301EAA">
                  <w:pPr>
                    <w:ind w:left="80"/>
                  </w:pPr>
                  <w:r w:rsidRPr="004A1C8B">
                    <w:rPr>
                      <w:rFonts w:eastAsia="Times"/>
                    </w:rPr>
                    <w:t>Discount Received</w:t>
                  </w:r>
                </w:p>
              </w:tc>
              <w:tc>
                <w:tcPr>
                  <w:tcW w:w="1140" w:type="dxa"/>
                  <w:vAlign w:val="center"/>
                </w:tcPr>
                <w:p w:rsidR="006045AA" w:rsidRPr="004A1C8B" w:rsidRDefault="006045AA" w:rsidP="00301EAA">
                  <w:pPr>
                    <w:ind w:right="80"/>
                    <w:jc w:val="right"/>
                  </w:pPr>
                  <w:r w:rsidRPr="004A1C8B">
                    <w:rPr>
                      <w:rFonts w:eastAsia="Times"/>
                    </w:rPr>
                    <w:t>1200</w:t>
                  </w:r>
                </w:p>
              </w:tc>
            </w:tr>
            <w:tr w:rsidR="006045AA" w:rsidRPr="004A1C8B" w:rsidTr="00AB478D">
              <w:trPr>
                <w:trHeight w:val="413"/>
              </w:trPr>
              <w:tc>
                <w:tcPr>
                  <w:tcW w:w="2197" w:type="dxa"/>
                  <w:vAlign w:val="center"/>
                </w:tcPr>
                <w:p w:rsidR="006045AA" w:rsidRPr="004A1C8B" w:rsidRDefault="006045AA" w:rsidP="00301EAA">
                  <w:r w:rsidRPr="004A1C8B">
                    <w:rPr>
                      <w:rFonts w:eastAsia="Times"/>
                    </w:rPr>
                    <w:t>Salaries</w:t>
                  </w:r>
                </w:p>
              </w:tc>
              <w:tc>
                <w:tcPr>
                  <w:tcW w:w="1170" w:type="dxa"/>
                  <w:vAlign w:val="center"/>
                </w:tcPr>
                <w:p w:rsidR="006045AA" w:rsidRPr="004A1C8B" w:rsidRDefault="006045AA" w:rsidP="00301EAA">
                  <w:pPr>
                    <w:ind w:right="180"/>
                    <w:jc w:val="right"/>
                  </w:pPr>
                  <w:r w:rsidRPr="004A1C8B">
                    <w:rPr>
                      <w:rFonts w:eastAsia="Times"/>
                    </w:rPr>
                    <w:t>8000</w:t>
                  </w:r>
                </w:p>
              </w:tc>
              <w:tc>
                <w:tcPr>
                  <w:tcW w:w="1980" w:type="dxa"/>
                  <w:vAlign w:val="center"/>
                </w:tcPr>
                <w:p w:rsidR="006045AA" w:rsidRPr="004A1C8B" w:rsidRDefault="006045AA" w:rsidP="00301EAA">
                  <w:pPr>
                    <w:textAlignment w:val="baseline"/>
                  </w:pPr>
                </w:p>
              </w:tc>
              <w:tc>
                <w:tcPr>
                  <w:tcW w:w="1140" w:type="dxa"/>
                  <w:vAlign w:val="center"/>
                </w:tcPr>
                <w:p w:rsidR="006045AA" w:rsidRPr="004A1C8B" w:rsidRDefault="006045AA" w:rsidP="00301EAA">
                  <w:pPr>
                    <w:textAlignment w:val="baseline"/>
                  </w:pPr>
                </w:p>
              </w:tc>
            </w:tr>
            <w:tr w:rsidR="006045AA" w:rsidRPr="004A1C8B" w:rsidTr="00AB478D">
              <w:trPr>
                <w:trHeight w:val="440"/>
              </w:trPr>
              <w:tc>
                <w:tcPr>
                  <w:tcW w:w="2197" w:type="dxa"/>
                  <w:vAlign w:val="center"/>
                </w:tcPr>
                <w:p w:rsidR="006045AA" w:rsidRPr="004A1C8B" w:rsidRDefault="006045AA" w:rsidP="00301EAA">
                  <w:r w:rsidRPr="004A1C8B">
                    <w:rPr>
                      <w:rFonts w:eastAsia="Times"/>
                    </w:rPr>
                    <w:t>Depreciation</w:t>
                  </w:r>
                </w:p>
              </w:tc>
              <w:tc>
                <w:tcPr>
                  <w:tcW w:w="1170" w:type="dxa"/>
                  <w:vAlign w:val="center"/>
                </w:tcPr>
                <w:p w:rsidR="006045AA" w:rsidRPr="004A1C8B" w:rsidRDefault="006045AA" w:rsidP="00301EAA">
                  <w:pPr>
                    <w:ind w:right="180"/>
                    <w:jc w:val="right"/>
                  </w:pPr>
                  <w:r w:rsidRPr="004A1C8B">
                    <w:rPr>
                      <w:rFonts w:eastAsia="Times"/>
                    </w:rPr>
                    <w:t>1400</w:t>
                  </w:r>
                </w:p>
              </w:tc>
              <w:tc>
                <w:tcPr>
                  <w:tcW w:w="1980" w:type="dxa"/>
                  <w:vAlign w:val="center"/>
                </w:tcPr>
                <w:p w:rsidR="006045AA" w:rsidRPr="004A1C8B" w:rsidRDefault="006045AA" w:rsidP="00301EAA">
                  <w:pPr>
                    <w:textAlignment w:val="baseline"/>
                  </w:pPr>
                </w:p>
              </w:tc>
              <w:tc>
                <w:tcPr>
                  <w:tcW w:w="1140" w:type="dxa"/>
                  <w:vAlign w:val="center"/>
                </w:tcPr>
                <w:p w:rsidR="006045AA" w:rsidRPr="004A1C8B" w:rsidRDefault="006045AA" w:rsidP="00301EAA">
                  <w:pPr>
                    <w:textAlignment w:val="baseline"/>
                  </w:pPr>
                </w:p>
              </w:tc>
            </w:tr>
          </w:tbl>
          <w:p w:rsidR="008C7BA2" w:rsidRPr="004A1C8B" w:rsidRDefault="008C7BA2" w:rsidP="00282681">
            <w:pPr>
              <w:jc w:val="both"/>
            </w:pPr>
          </w:p>
        </w:tc>
        <w:tc>
          <w:tcPr>
            <w:tcW w:w="1170" w:type="dxa"/>
            <w:shd w:val="clear" w:color="auto" w:fill="auto"/>
            <w:vAlign w:val="center"/>
          </w:tcPr>
          <w:p w:rsidR="008C7BA2" w:rsidRPr="004A1C8B" w:rsidRDefault="00A76BAD" w:rsidP="00617BE3">
            <w:pPr>
              <w:jc w:val="center"/>
            </w:pPr>
            <w:r w:rsidRPr="004A1C8B">
              <w:t>CO3</w:t>
            </w:r>
          </w:p>
        </w:tc>
        <w:tc>
          <w:tcPr>
            <w:tcW w:w="950" w:type="dxa"/>
            <w:shd w:val="clear" w:color="auto" w:fill="auto"/>
            <w:vAlign w:val="center"/>
          </w:tcPr>
          <w:p w:rsidR="008C7BA2" w:rsidRPr="004A1C8B" w:rsidRDefault="006045AA" w:rsidP="00617BE3">
            <w:pPr>
              <w:jc w:val="center"/>
            </w:pPr>
            <w:r w:rsidRPr="004A1C8B">
              <w:t>10</w:t>
            </w:r>
          </w:p>
        </w:tc>
      </w:tr>
      <w:tr w:rsidR="00D85619" w:rsidRPr="0085580B" w:rsidTr="00301EAA">
        <w:trPr>
          <w:trHeight w:val="90"/>
        </w:trPr>
        <w:tc>
          <w:tcPr>
            <w:tcW w:w="810" w:type="dxa"/>
            <w:shd w:val="clear" w:color="auto" w:fill="auto"/>
          </w:tcPr>
          <w:p w:rsidR="00D85619" w:rsidRPr="0085580B" w:rsidRDefault="00D85619" w:rsidP="008C7BA2">
            <w:pPr>
              <w:jc w:val="center"/>
              <w:rPr>
                <w:sz w:val="20"/>
                <w:szCs w:val="20"/>
              </w:rPr>
            </w:pPr>
            <w:bookmarkStart w:id="0" w:name="_GoBack"/>
          </w:p>
        </w:tc>
        <w:tc>
          <w:tcPr>
            <w:tcW w:w="698" w:type="dxa"/>
            <w:shd w:val="clear" w:color="auto" w:fill="auto"/>
          </w:tcPr>
          <w:p w:rsidR="00D85619" w:rsidRPr="0085580B" w:rsidRDefault="00D85619" w:rsidP="008C7BA2">
            <w:pPr>
              <w:jc w:val="center"/>
              <w:rPr>
                <w:sz w:val="20"/>
                <w:szCs w:val="20"/>
              </w:rPr>
            </w:pPr>
          </w:p>
        </w:tc>
        <w:tc>
          <w:tcPr>
            <w:tcW w:w="6952" w:type="dxa"/>
            <w:shd w:val="clear" w:color="auto" w:fill="auto"/>
          </w:tcPr>
          <w:p w:rsidR="00D85619" w:rsidRPr="0085580B" w:rsidRDefault="00D85619" w:rsidP="0005415B">
            <w:pPr>
              <w:rPr>
                <w:sz w:val="20"/>
                <w:szCs w:val="20"/>
              </w:rPr>
            </w:pPr>
          </w:p>
        </w:tc>
        <w:tc>
          <w:tcPr>
            <w:tcW w:w="1170" w:type="dxa"/>
            <w:shd w:val="clear" w:color="auto" w:fill="auto"/>
          </w:tcPr>
          <w:p w:rsidR="00D85619" w:rsidRPr="0085580B" w:rsidRDefault="00D85619" w:rsidP="0005415B">
            <w:pPr>
              <w:jc w:val="center"/>
              <w:rPr>
                <w:sz w:val="20"/>
                <w:szCs w:val="20"/>
              </w:rPr>
            </w:pPr>
          </w:p>
        </w:tc>
        <w:tc>
          <w:tcPr>
            <w:tcW w:w="950" w:type="dxa"/>
            <w:shd w:val="clear" w:color="auto" w:fill="auto"/>
          </w:tcPr>
          <w:p w:rsidR="00D85619" w:rsidRPr="0085580B" w:rsidRDefault="00D85619" w:rsidP="0005415B">
            <w:pPr>
              <w:jc w:val="center"/>
              <w:rPr>
                <w:sz w:val="20"/>
                <w:szCs w:val="20"/>
              </w:rPr>
            </w:pPr>
          </w:p>
        </w:tc>
      </w:tr>
      <w:bookmarkEnd w:id="0"/>
      <w:tr w:rsidR="008C7BA2" w:rsidRPr="004A1C8B" w:rsidTr="00301EAA">
        <w:trPr>
          <w:trHeight w:val="90"/>
        </w:trPr>
        <w:tc>
          <w:tcPr>
            <w:tcW w:w="810" w:type="dxa"/>
            <w:shd w:val="clear" w:color="auto" w:fill="auto"/>
          </w:tcPr>
          <w:p w:rsidR="008C7BA2" w:rsidRPr="004A1C8B" w:rsidRDefault="008C7BA2" w:rsidP="00505058">
            <w:pPr>
              <w:jc w:val="center"/>
            </w:pPr>
            <w:r w:rsidRPr="004A1C8B">
              <w:t>3.</w:t>
            </w:r>
          </w:p>
        </w:tc>
        <w:tc>
          <w:tcPr>
            <w:tcW w:w="698" w:type="dxa"/>
            <w:shd w:val="clear" w:color="auto" w:fill="auto"/>
          </w:tcPr>
          <w:p w:rsidR="008C7BA2" w:rsidRPr="004A1C8B" w:rsidRDefault="008C7BA2" w:rsidP="00505058">
            <w:pPr>
              <w:jc w:val="center"/>
            </w:pPr>
            <w:r w:rsidRPr="004A1C8B">
              <w:t>a.</w:t>
            </w:r>
          </w:p>
        </w:tc>
        <w:tc>
          <w:tcPr>
            <w:tcW w:w="6952" w:type="dxa"/>
            <w:shd w:val="clear" w:color="auto" w:fill="auto"/>
          </w:tcPr>
          <w:p w:rsidR="008C7BA2" w:rsidRPr="004A1C8B" w:rsidRDefault="0059367E" w:rsidP="00AB478D">
            <w:pPr>
              <w:jc w:val="both"/>
            </w:pPr>
            <w:r w:rsidRPr="004A1C8B">
              <w:t xml:space="preserve">Saroja owned the patent of an Electric Rice cooker. M/s Jaya prada &amp; company acquired the right to manufacture and sell cookers for six </w:t>
            </w:r>
            <w:r w:rsidR="00505058">
              <w:t>years on the following terms. a)</w:t>
            </w:r>
            <w:r w:rsidRPr="004A1C8B">
              <w:t xml:space="preserve"> Jaya prada &amp; co to pay saroja a royalty of Rs</w:t>
            </w:r>
            <w:r w:rsidR="00505058">
              <w:t>.</w:t>
            </w:r>
            <w:r w:rsidRPr="004A1C8B">
              <w:t xml:space="preserve">10 for each cooker sold with a minimum annual payment of Rs 1,00,000. Accounts to be settled annually </w:t>
            </w:r>
            <w:r w:rsidR="00505058">
              <w:t>on 31st December. b)</w:t>
            </w:r>
            <w:r w:rsidRPr="004A1C8B">
              <w:t xml:space="preserve"> If in any year the royalty calculated on cookers sold amounted to less than Rs 1,00,000 Jaya prada &amp; co have the right to deduct the deficiency from the royalty payable in excess of that sum in two following years.</w:t>
            </w:r>
          </w:p>
          <w:p w:rsidR="0059367E" w:rsidRPr="004A1C8B" w:rsidRDefault="0059367E" w:rsidP="0005415B">
            <w:r w:rsidRPr="004A1C8B">
              <w:t>The number of Rice cookers sold was as follows.</w:t>
            </w:r>
          </w:p>
          <w:p w:rsidR="0059367E" w:rsidRPr="004A1C8B" w:rsidRDefault="0059367E" w:rsidP="0005415B"/>
          <w:tbl>
            <w:tblPr>
              <w:tblStyle w:val="TableGrid"/>
              <w:tblW w:w="0" w:type="auto"/>
              <w:jc w:val="center"/>
              <w:tblLayout w:type="fixed"/>
              <w:tblLook w:val="04A0" w:firstRow="1" w:lastRow="0" w:firstColumn="1" w:lastColumn="0" w:noHBand="0" w:noVBand="1"/>
            </w:tblPr>
            <w:tblGrid>
              <w:gridCol w:w="1536"/>
              <w:gridCol w:w="1536"/>
            </w:tblGrid>
            <w:tr w:rsidR="0059367E" w:rsidRPr="004A1C8B" w:rsidTr="00301EAA">
              <w:trPr>
                <w:trHeight w:val="349"/>
                <w:jc w:val="center"/>
              </w:trPr>
              <w:tc>
                <w:tcPr>
                  <w:tcW w:w="1536" w:type="dxa"/>
                  <w:vAlign w:val="center"/>
                </w:tcPr>
                <w:p w:rsidR="0059367E" w:rsidRPr="004A1C8B" w:rsidRDefault="0059367E" w:rsidP="0005415B">
                  <w:pPr>
                    <w:jc w:val="center"/>
                    <w:textAlignment w:val="baseline"/>
                    <w:rPr>
                      <w:b/>
                    </w:rPr>
                  </w:pPr>
                  <w:r w:rsidRPr="004A1C8B">
                    <w:rPr>
                      <w:b/>
                    </w:rPr>
                    <w:t>Year</w:t>
                  </w:r>
                </w:p>
              </w:tc>
              <w:tc>
                <w:tcPr>
                  <w:tcW w:w="1536" w:type="dxa"/>
                  <w:vAlign w:val="center"/>
                </w:tcPr>
                <w:p w:rsidR="0059367E" w:rsidRPr="004A1C8B" w:rsidRDefault="002009C7" w:rsidP="0005415B">
                  <w:pPr>
                    <w:jc w:val="center"/>
                    <w:textAlignment w:val="baseline"/>
                    <w:rPr>
                      <w:b/>
                    </w:rPr>
                  </w:pPr>
                  <w:r w:rsidRPr="004A1C8B">
                    <w:rPr>
                      <w:b/>
                    </w:rPr>
                    <w:t>Sales</w:t>
                  </w:r>
                </w:p>
              </w:tc>
            </w:tr>
            <w:tr w:rsidR="0059367E" w:rsidRPr="004A1C8B" w:rsidTr="00301EAA">
              <w:trPr>
                <w:trHeight w:val="269"/>
                <w:jc w:val="center"/>
              </w:trPr>
              <w:tc>
                <w:tcPr>
                  <w:tcW w:w="1536" w:type="dxa"/>
                  <w:vAlign w:val="center"/>
                </w:tcPr>
                <w:p w:rsidR="0059367E" w:rsidRPr="004A1C8B" w:rsidRDefault="0059367E" w:rsidP="0005415B">
                  <w:pPr>
                    <w:jc w:val="center"/>
                    <w:textAlignment w:val="baseline"/>
                  </w:pPr>
                  <w:r w:rsidRPr="004A1C8B">
                    <w:t>2015</w:t>
                  </w:r>
                </w:p>
              </w:tc>
              <w:tc>
                <w:tcPr>
                  <w:tcW w:w="1536" w:type="dxa"/>
                  <w:vAlign w:val="center"/>
                </w:tcPr>
                <w:p w:rsidR="0059367E" w:rsidRPr="004A1C8B" w:rsidRDefault="002009C7" w:rsidP="0005415B">
                  <w:pPr>
                    <w:jc w:val="center"/>
                    <w:textAlignment w:val="baseline"/>
                  </w:pPr>
                  <w:r w:rsidRPr="004A1C8B">
                    <w:t>9,000</w:t>
                  </w:r>
                </w:p>
              </w:tc>
            </w:tr>
            <w:tr w:rsidR="0059367E" w:rsidRPr="004A1C8B" w:rsidTr="00301EAA">
              <w:trPr>
                <w:trHeight w:val="272"/>
                <w:jc w:val="center"/>
              </w:trPr>
              <w:tc>
                <w:tcPr>
                  <w:tcW w:w="1536" w:type="dxa"/>
                  <w:vAlign w:val="center"/>
                </w:tcPr>
                <w:p w:rsidR="0059367E" w:rsidRPr="004A1C8B" w:rsidRDefault="0059367E" w:rsidP="0005415B">
                  <w:pPr>
                    <w:jc w:val="center"/>
                    <w:textAlignment w:val="baseline"/>
                  </w:pPr>
                  <w:r w:rsidRPr="004A1C8B">
                    <w:t>2016</w:t>
                  </w:r>
                </w:p>
              </w:tc>
              <w:tc>
                <w:tcPr>
                  <w:tcW w:w="1536" w:type="dxa"/>
                  <w:vAlign w:val="center"/>
                </w:tcPr>
                <w:p w:rsidR="0059367E" w:rsidRPr="004A1C8B" w:rsidRDefault="002009C7" w:rsidP="0005415B">
                  <w:pPr>
                    <w:jc w:val="center"/>
                    <w:textAlignment w:val="baseline"/>
                  </w:pPr>
                  <w:r w:rsidRPr="004A1C8B">
                    <w:t>9,500</w:t>
                  </w:r>
                </w:p>
              </w:tc>
            </w:tr>
            <w:tr w:rsidR="0059367E" w:rsidRPr="004A1C8B" w:rsidTr="00301EAA">
              <w:trPr>
                <w:trHeight w:val="405"/>
                <w:jc w:val="center"/>
              </w:trPr>
              <w:tc>
                <w:tcPr>
                  <w:tcW w:w="1536" w:type="dxa"/>
                  <w:vAlign w:val="center"/>
                </w:tcPr>
                <w:p w:rsidR="0059367E" w:rsidRPr="004A1C8B" w:rsidRDefault="0059367E" w:rsidP="0005415B">
                  <w:pPr>
                    <w:jc w:val="center"/>
                    <w:textAlignment w:val="baseline"/>
                  </w:pPr>
                  <w:r w:rsidRPr="004A1C8B">
                    <w:t>2017</w:t>
                  </w:r>
                </w:p>
              </w:tc>
              <w:tc>
                <w:tcPr>
                  <w:tcW w:w="1536" w:type="dxa"/>
                  <w:vAlign w:val="center"/>
                </w:tcPr>
                <w:p w:rsidR="0059367E" w:rsidRPr="004A1C8B" w:rsidRDefault="002009C7" w:rsidP="0005415B">
                  <w:pPr>
                    <w:jc w:val="center"/>
                    <w:textAlignment w:val="baseline"/>
                  </w:pPr>
                  <w:r w:rsidRPr="004A1C8B">
                    <w:t>12,000</w:t>
                  </w:r>
                </w:p>
              </w:tc>
            </w:tr>
            <w:tr w:rsidR="0059367E" w:rsidRPr="004A1C8B" w:rsidTr="00301EAA">
              <w:trPr>
                <w:trHeight w:val="140"/>
                <w:jc w:val="center"/>
              </w:trPr>
              <w:tc>
                <w:tcPr>
                  <w:tcW w:w="1536" w:type="dxa"/>
                  <w:vAlign w:val="center"/>
                </w:tcPr>
                <w:p w:rsidR="0059367E" w:rsidRPr="004A1C8B" w:rsidRDefault="0059367E" w:rsidP="0005415B">
                  <w:pPr>
                    <w:jc w:val="center"/>
                    <w:textAlignment w:val="baseline"/>
                  </w:pPr>
                  <w:r w:rsidRPr="004A1C8B">
                    <w:t>2018</w:t>
                  </w:r>
                </w:p>
              </w:tc>
              <w:tc>
                <w:tcPr>
                  <w:tcW w:w="1536" w:type="dxa"/>
                  <w:vAlign w:val="center"/>
                </w:tcPr>
                <w:p w:rsidR="0059367E" w:rsidRPr="004A1C8B" w:rsidRDefault="002009C7" w:rsidP="0005415B">
                  <w:pPr>
                    <w:jc w:val="center"/>
                    <w:textAlignment w:val="baseline"/>
                  </w:pPr>
                  <w:r w:rsidRPr="004A1C8B">
                    <w:t>18,000</w:t>
                  </w:r>
                </w:p>
              </w:tc>
            </w:tr>
          </w:tbl>
          <w:p w:rsidR="0059367E" w:rsidRPr="004A1C8B" w:rsidRDefault="00505058" w:rsidP="00301EAA">
            <w:pPr>
              <w:jc w:val="both"/>
            </w:pPr>
            <w:r>
              <w:t>Y</w:t>
            </w:r>
            <w:r w:rsidR="002009C7" w:rsidRPr="004A1C8B">
              <w:t>ou are required to prepare necessary ledger accounts to record the above transactions in the books of M/s Jaya prada &amp; company which are closed annually on 31st December.</w:t>
            </w:r>
          </w:p>
        </w:tc>
        <w:tc>
          <w:tcPr>
            <w:tcW w:w="1170" w:type="dxa"/>
            <w:shd w:val="clear" w:color="auto" w:fill="auto"/>
            <w:vAlign w:val="center"/>
          </w:tcPr>
          <w:p w:rsidR="008C7BA2" w:rsidRDefault="00A76BAD" w:rsidP="00A76BAD">
            <w:pPr>
              <w:jc w:val="center"/>
            </w:pPr>
            <w:r w:rsidRPr="004A1C8B">
              <w:t>CO</w:t>
            </w:r>
            <w:r w:rsidR="008B64EF" w:rsidRPr="004A1C8B">
              <w:t>3</w:t>
            </w:r>
          </w:p>
          <w:p w:rsidR="00AB478D" w:rsidRPr="004A1C8B" w:rsidRDefault="00AB478D" w:rsidP="00A76BAD">
            <w:pPr>
              <w:jc w:val="center"/>
            </w:pPr>
          </w:p>
        </w:tc>
        <w:tc>
          <w:tcPr>
            <w:tcW w:w="950" w:type="dxa"/>
            <w:shd w:val="clear" w:color="auto" w:fill="auto"/>
            <w:vAlign w:val="center"/>
          </w:tcPr>
          <w:p w:rsidR="008C7BA2" w:rsidRPr="004A1C8B" w:rsidRDefault="002009C7" w:rsidP="00F57C50">
            <w:pPr>
              <w:jc w:val="center"/>
            </w:pPr>
            <w:r w:rsidRPr="004A1C8B">
              <w:t>10</w:t>
            </w:r>
          </w:p>
        </w:tc>
      </w:tr>
      <w:tr w:rsidR="008C7BA2" w:rsidRPr="004A1C8B" w:rsidTr="00301EAA">
        <w:trPr>
          <w:trHeight w:val="66"/>
        </w:trPr>
        <w:tc>
          <w:tcPr>
            <w:tcW w:w="810" w:type="dxa"/>
            <w:shd w:val="clear" w:color="auto" w:fill="auto"/>
          </w:tcPr>
          <w:p w:rsidR="008C7BA2" w:rsidRPr="004A1C8B" w:rsidRDefault="008C7BA2" w:rsidP="008C7BA2">
            <w:pPr>
              <w:jc w:val="center"/>
            </w:pPr>
          </w:p>
        </w:tc>
        <w:tc>
          <w:tcPr>
            <w:tcW w:w="698" w:type="dxa"/>
            <w:shd w:val="clear" w:color="auto" w:fill="auto"/>
          </w:tcPr>
          <w:p w:rsidR="008C7BA2" w:rsidRPr="004A1C8B" w:rsidRDefault="002009C7" w:rsidP="00505058">
            <w:pPr>
              <w:jc w:val="center"/>
            </w:pPr>
            <w:r w:rsidRPr="004A1C8B">
              <w:t>b</w:t>
            </w:r>
            <w:r w:rsidR="008C7BA2" w:rsidRPr="004A1C8B">
              <w:t>.</w:t>
            </w:r>
          </w:p>
        </w:tc>
        <w:tc>
          <w:tcPr>
            <w:tcW w:w="6952" w:type="dxa"/>
            <w:shd w:val="clear" w:color="auto" w:fill="auto"/>
          </w:tcPr>
          <w:p w:rsidR="0059367E" w:rsidRDefault="0059367E" w:rsidP="00301EAA">
            <w:pPr>
              <w:shd w:val="clear" w:color="auto" w:fill="FFFFFF"/>
              <w:jc w:val="both"/>
              <w:textAlignment w:val="baseline"/>
            </w:pPr>
            <w:r w:rsidRPr="004A1C8B">
              <w:t>P.K. Rao took a lease of a mine from P.N Rao for a period of 20 years from 1.1.2019 upon the terms of royalty of Re</w:t>
            </w:r>
            <w:r w:rsidR="00505058">
              <w:t>.</w:t>
            </w:r>
            <w:r w:rsidRPr="004A1C8B">
              <w:t xml:space="preserve"> 1 per each tonne of output with a minimum rent of Rs. 40,000 P.K. Rao had the right of recouping short working during the first Four years. The following were the production.</w:t>
            </w:r>
          </w:p>
          <w:p w:rsidR="00301EAA" w:rsidRDefault="00301EAA" w:rsidP="00301EAA">
            <w:pPr>
              <w:shd w:val="clear" w:color="auto" w:fill="FFFFFF"/>
              <w:jc w:val="both"/>
              <w:textAlignment w:val="baseline"/>
            </w:pPr>
          </w:p>
          <w:p w:rsidR="00301EAA" w:rsidRDefault="00301EAA" w:rsidP="00301EAA">
            <w:pPr>
              <w:shd w:val="clear" w:color="auto" w:fill="FFFFFF"/>
              <w:jc w:val="both"/>
              <w:textAlignment w:val="baseline"/>
            </w:pPr>
          </w:p>
          <w:p w:rsidR="00301EAA" w:rsidRDefault="00301EAA" w:rsidP="00301EAA">
            <w:pPr>
              <w:shd w:val="clear" w:color="auto" w:fill="FFFFFF"/>
              <w:jc w:val="both"/>
              <w:textAlignment w:val="baseline"/>
            </w:pPr>
          </w:p>
          <w:p w:rsidR="00301EAA" w:rsidRDefault="00301EAA" w:rsidP="00301EAA">
            <w:pPr>
              <w:shd w:val="clear" w:color="auto" w:fill="FFFFFF"/>
              <w:jc w:val="both"/>
              <w:textAlignment w:val="baseline"/>
            </w:pPr>
          </w:p>
          <w:p w:rsidR="00301EAA" w:rsidRDefault="00301EAA" w:rsidP="00301EAA">
            <w:pPr>
              <w:shd w:val="clear" w:color="auto" w:fill="FFFFFF"/>
              <w:jc w:val="both"/>
              <w:textAlignment w:val="baseline"/>
            </w:pPr>
          </w:p>
          <w:p w:rsidR="00301EAA" w:rsidRPr="004A1C8B" w:rsidRDefault="00301EAA" w:rsidP="00301EAA">
            <w:pPr>
              <w:shd w:val="clear" w:color="auto" w:fill="FFFFFF"/>
              <w:jc w:val="both"/>
              <w:textAlignment w:val="baseline"/>
            </w:pPr>
          </w:p>
          <w:tbl>
            <w:tblPr>
              <w:tblStyle w:val="TableGrid"/>
              <w:tblW w:w="0" w:type="auto"/>
              <w:jc w:val="center"/>
              <w:tblLayout w:type="fixed"/>
              <w:tblLook w:val="04A0" w:firstRow="1" w:lastRow="0" w:firstColumn="1" w:lastColumn="0" w:noHBand="0" w:noVBand="1"/>
            </w:tblPr>
            <w:tblGrid>
              <w:gridCol w:w="1536"/>
              <w:gridCol w:w="2265"/>
            </w:tblGrid>
            <w:tr w:rsidR="0059367E" w:rsidRPr="004A1C8B" w:rsidTr="0085580B">
              <w:trPr>
                <w:trHeight w:val="431"/>
                <w:jc w:val="center"/>
              </w:trPr>
              <w:tc>
                <w:tcPr>
                  <w:tcW w:w="1536" w:type="dxa"/>
                  <w:vAlign w:val="center"/>
                </w:tcPr>
                <w:p w:rsidR="0059367E" w:rsidRPr="004A1C8B" w:rsidRDefault="0059367E" w:rsidP="0059367E">
                  <w:pPr>
                    <w:jc w:val="center"/>
                    <w:textAlignment w:val="baseline"/>
                    <w:rPr>
                      <w:b/>
                    </w:rPr>
                  </w:pPr>
                  <w:r w:rsidRPr="004A1C8B">
                    <w:rPr>
                      <w:b/>
                    </w:rPr>
                    <w:t>Year</w:t>
                  </w:r>
                </w:p>
              </w:tc>
              <w:tc>
                <w:tcPr>
                  <w:tcW w:w="2265" w:type="dxa"/>
                  <w:vAlign w:val="center"/>
                </w:tcPr>
                <w:p w:rsidR="0059367E" w:rsidRPr="004A1C8B" w:rsidRDefault="0059367E" w:rsidP="0059367E">
                  <w:pPr>
                    <w:jc w:val="center"/>
                    <w:textAlignment w:val="baseline"/>
                    <w:rPr>
                      <w:b/>
                    </w:rPr>
                  </w:pPr>
                  <w:r w:rsidRPr="004A1C8B">
                    <w:rPr>
                      <w:b/>
                    </w:rPr>
                    <w:t>Out put in tonnes</w:t>
                  </w:r>
                </w:p>
              </w:tc>
            </w:tr>
            <w:tr w:rsidR="0059367E" w:rsidRPr="004A1C8B" w:rsidTr="0085580B">
              <w:trPr>
                <w:trHeight w:val="267"/>
                <w:jc w:val="center"/>
              </w:trPr>
              <w:tc>
                <w:tcPr>
                  <w:tcW w:w="1536" w:type="dxa"/>
                  <w:vAlign w:val="center"/>
                </w:tcPr>
                <w:p w:rsidR="0059367E" w:rsidRPr="004A1C8B" w:rsidRDefault="0059367E" w:rsidP="0059367E">
                  <w:pPr>
                    <w:jc w:val="center"/>
                    <w:textAlignment w:val="baseline"/>
                  </w:pPr>
                  <w:r w:rsidRPr="004A1C8B">
                    <w:t>2015</w:t>
                  </w:r>
                </w:p>
              </w:tc>
              <w:tc>
                <w:tcPr>
                  <w:tcW w:w="2265" w:type="dxa"/>
                  <w:vAlign w:val="center"/>
                </w:tcPr>
                <w:p w:rsidR="0059367E" w:rsidRPr="004A1C8B" w:rsidRDefault="0059367E" w:rsidP="0059367E">
                  <w:pPr>
                    <w:jc w:val="center"/>
                    <w:textAlignment w:val="baseline"/>
                  </w:pPr>
                  <w:r w:rsidRPr="004A1C8B">
                    <w:t>5,000</w:t>
                  </w:r>
                </w:p>
              </w:tc>
            </w:tr>
            <w:tr w:rsidR="0059367E" w:rsidRPr="004A1C8B" w:rsidTr="0085580B">
              <w:trPr>
                <w:trHeight w:val="270"/>
                <w:jc w:val="center"/>
              </w:trPr>
              <w:tc>
                <w:tcPr>
                  <w:tcW w:w="1536" w:type="dxa"/>
                  <w:vAlign w:val="center"/>
                </w:tcPr>
                <w:p w:rsidR="0059367E" w:rsidRPr="004A1C8B" w:rsidRDefault="0059367E" w:rsidP="0059367E">
                  <w:pPr>
                    <w:jc w:val="center"/>
                    <w:textAlignment w:val="baseline"/>
                  </w:pPr>
                  <w:r w:rsidRPr="004A1C8B">
                    <w:t>2016</w:t>
                  </w:r>
                </w:p>
              </w:tc>
              <w:tc>
                <w:tcPr>
                  <w:tcW w:w="2265" w:type="dxa"/>
                  <w:vAlign w:val="center"/>
                </w:tcPr>
                <w:p w:rsidR="0059367E" w:rsidRPr="004A1C8B" w:rsidRDefault="0059367E" w:rsidP="0059367E">
                  <w:pPr>
                    <w:jc w:val="center"/>
                    <w:textAlignment w:val="baseline"/>
                  </w:pPr>
                  <w:r w:rsidRPr="004A1C8B">
                    <w:t>24,000</w:t>
                  </w:r>
                </w:p>
              </w:tc>
            </w:tr>
            <w:tr w:rsidR="0059367E" w:rsidRPr="004A1C8B" w:rsidTr="0085580B">
              <w:trPr>
                <w:trHeight w:val="275"/>
                <w:jc w:val="center"/>
              </w:trPr>
              <w:tc>
                <w:tcPr>
                  <w:tcW w:w="1536" w:type="dxa"/>
                  <w:vAlign w:val="center"/>
                </w:tcPr>
                <w:p w:rsidR="0059367E" w:rsidRPr="004A1C8B" w:rsidRDefault="0059367E" w:rsidP="0059367E">
                  <w:pPr>
                    <w:jc w:val="center"/>
                    <w:textAlignment w:val="baseline"/>
                  </w:pPr>
                  <w:r w:rsidRPr="004A1C8B">
                    <w:t>2017</w:t>
                  </w:r>
                </w:p>
              </w:tc>
              <w:tc>
                <w:tcPr>
                  <w:tcW w:w="2265" w:type="dxa"/>
                  <w:vAlign w:val="center"/>
                </w:tcPr>
                <w:p w:rsidR="0059367E" w:rsidRPr="004A1C8B" w:rsidRDefault="0059367E" w:rsidP="0059367E">
                  <w:pPr>
                    <w:jc w:val="center"/>
                    <w:textAlignment w:val="baseline"/>
                  </w:pPr>
                  <w:r w:rsidRPr="004A1C8B">
                    <w:t>40,000</w:t>
                  </w:r>
                </w:p>
              </w:tc>
            </w:tr>
            <w:tr w:rsidR="0059367E" w:rsidRPr="004A1C8B" w:rsidTr="0085580B">
              <w:trPr>
                <w:trHeight w:val="264"/>
                <w:jc w:val="center"/>
              </w:trPr>
              <w:tc>
                <w:tcPr>
                  <w:tcW w:w="1536" w:type="dxa"/>
                  <w:vAlign w:val="center"/>
                </w:tcPr>
                <w:p w:rsidR="0059367E" w:rsidRPr="004A1C8B" w:rsidRDefault="0059367E" w:rsidP="0059367E">
                  <w:pPr>
                    <w:jc w:val="center"/>
                    <w:textAlignment w:val="baseline"/>
                  </w:pPr>
                  <w:r w:rsidRPr="004A1C8B">
                    <w:t>2018</w:t>
                  </w:r>
                </w:p>
              </w:tc>
              <w:tc>
                <w:tcPr>
                  <w:tcW w:w="2265" w:type="dxa"/>
                  <w:vAlign w:val="center"/>
                </w:tcPr>
                <w:p w:rsidR="0059367E" w:rsidRPr="004A1C8B" w:rsidRDefault="0059367E" w:rsidP="0059367E">
                  <w:pPr>
                    <w:jc w:val="center"/>
                    <w:textAlignment w:val="baseline"/>
                  </w:pPr>
                  <w:r w:rsidRPr="004A1C8B">
                    <w:t>60,000</w:t>
                  </w:r>
                </w:p>
              </w:tc>
            </w:tr>
            <w:tr w:rsidR="0059367E" w:rsidRPr="004A1C8B" w:rsidTr="0085580B">
              <w:trPr>
                <w:trHeight w:val="269"/>
                <w:jc w:val="center"/>
              </w:trPr>
              <w:tc>
                <w:tcPr>
                  <w:tcW w:w="1536" w:type="dxa"/>
                  <w:vAlign w:val="center"/>
                </w:tcPr>
                <w:p w:rsidR="0059367E" w:rsidRPr="004A1C8B" w:rsidRDefault="0059367E" w:rsidP="0059367E">
                  <w:pPr>
                    <w:jc w:val="center"/>
                    <w:textAlignment w:val="baseline"/>
                  </w:pPr>
                  <w:r w:rsidRPr="004A1C8B">
                    <w:t>2019</w:t>
                  </w:r>
                </w:p>
              </w:tc>
              <w:tc>
                <w:tcPr>
                  <w:tcW w:w="2265" w:type="dxa"/>
                  <w:vAlign w:val="center"/>
                </w:tcPr>
                <w:p w:rsidR="0059367E" w:rsidRPr="004A1C8B" w:rsidRDefault="0059367E" w:rsidP="0059367E">
                  <w:pPr>
                    <w:jc w:val="center"/>
                    <w:textAlignment w:val="baseline"/>
                  </w:pPr>
                  <w:r w:rsidRPr="004A1C8B">
                    <w:t>75,000</w:t>
                  </w:r>
                </w:p>
              </w:tc>
            </w:tr>
          </w:tbl>
          <w:p w:rsidR="00AB478D" w:rsidRPr="004A1C8B" w:rsidRDefault="0059367E" w:rsidP="00301EAA">
            <w:pPr>
              <w:shd w:val="clear" w:color="auto" w:fill="FFFFFF"/>
              <w:jc w:val="both"/>
              <w:textAlignment w:val="baseline"/>
            </w:pPr>
            <w:r w:rsidRPr="004A1C8B">
              <w:t>Give necessary journal entries in the books of P.K Rao.</w:t>
            </w:r>
          </w:p>
        </w:tc>
        <w:tc>
          <w:tcPr>
            <w:tcW w:w="1170" w:type="dxa"/>
            <w:shd w:val="clear" w:color="auto" w:fill="auto"/>
            <w:vAlign w:val="center"/>
          </w:tcPr>
          <w:p w:rsidR="008C7BA2" w:rsidRPr="004A1C8B" w:rsidRDefault="00A76BAD" w:rsidP="00A76BAD">
            <w:pPr>
              <w:jc w:val="center"/>
            </w:pPr>
            <w:r w:rsidRPr="004A1C8B">
              <w:lastRenderedPageBreak/>
              <w:t>CO3</w:t>
            </w:r>
          </w:p>
        </w:tc>
        <w:tc>
          <w:tcPr>
            <w:tcW w:w="950" w:type="dxa"/>
            <w:shd w:val="clear" w:color="auto" w:fill="auto"/>
            <w:vAlign w:val="center"/>
          </w:tcPr>
          <w:p w:rsidR="008C7BA2" w:rsidRPr="004A1C8B" w:rsidRDefault="00C219F0" w:rsidP="00F57C50">
            <w:pPr>
              <w:jc w:val="center"/>
            </w:pPr>
            <w:r w:rsidRPr="004A1C8B">
              <w:t>10</w:t>
            </w:r>
          </w:p>
        </w:tc>
      </w:tr>
      <w:tr w:rsidR="008C7BA2" w:rsidRPr="004A1C8B" w:rsidTr="008C7BA2">
        <w:trPr>
          <w:trHeight w:val="90"/>
        </w:trPr>
        <w:tc>
          <w:tcPr>
            <w:tcW w:w="10580" w:type="dxa"/>
            <w:gridSpan w:val="5"/>
            <w:shd w:val="clear" w:color="auto" w:fill="auto"/>
          </w:tcPr>
          <w:p w:rsidR="008C7BA2" w:rsidRPr="00AB478D" w:rsidRDefault="008C7BA2" w:rsidP="008C7BA2">
            <w:pPr>
              <w:jc w:val="center"/>
              <w:rPr>
                <w:b/>
              </w:rPr>
            </w:pPr>
            <w:r w:rsidRPr="00AB478D">
              <w:rPr>
                <w:b/>
              </w:rPr>
              <w:lastRenderedPageBreak/>
              <w:t>(OR)</w:t>
            </w:r>
          </w:p>
        </w:tc>
      </w:tr>
      <w:tr w:rsidR="00650AF2" w:rsidRPr="004A1C8B" w:rsidTr="00301EAA">
        <w:trPr>
          <w:trHeight w:val="332"/>
        </w:trPr>
        <w:tc>
          <w:tcPr>
            <w:tcW w:w="810" w:type="dxa"/>
            <w:vMerge w:val="restart"/>
            <w:shd w:val="clear" w:color="auto" w:fill="auto"/>
          </w:tcPr>
          <w:p w:rsidR="00650AF2" w:rsidRPr="004A1C8B" w:rsidRDefault="00650AF2" w:rsidP="008C7BA2">
            <w:pPr>
              <w:jc w:val="center"/>
            </w:pPr>
            <w:r w:rsidRPr="004A1C8B">
              <w:t>4.</w:t>
            </w:r>
          </w:p>
        </w:tc>
        <w:tc>
          <w:tcPr>
            <w:tcW w:w="698" w:type="dxa"/>
            <w:shd w:val="clear" w:color="auto" w:fill="auto"/>
            <w:vAlign w:val="center"/>
          </w:tcPr>
          <w:p w:rsidR="00650AF2" w:rsidRPr="004A1C8B" w:rsidRDefault="00650AF2" w:rsidP="00617BE3">
            <w:pPr>
              <w:jc w:val="center"/>
            </w:pPr>
            <w:r w:rsidRPr="004A1C8B">
              <w:t>a.</w:t>
            </w:r>
          </w:p>
        </w:tc>
        <w:tc>
          <w:tcPr>
            <w:tcW w:w="6952" w:type="dxa"/>
            <w:shd w:val="clear" w:color="auto" w:fill="auto"/>
          </w:tcPr>
          <w:p w:rsidR="00650AF2" w:rsidRPr="004A1C8B" w:rsidRDefault="00650AF2" w:rsidP="0005415B">
            <w:r w:rsidRPr="004A1C8B">
              <w:t>Briefly explain the term “recouping short workings”</w:t>
            </w:r>
            <w:r>
              <w:t>.</w:t>
            </w:r>
          </w:p>
        </w:tc>
        <w:tc>
          <w:tcPr>
            <w:tcW w:w="1170" w:type="dxa"/>
            <w:shd w:val="clear" w:color="auto" w:fill="auto"/>
            <w:vAlign w:val="center"/>
          </w:tcPr>
          <w:p w:rsidR="00650AF2" w:rsidRPr="004A1C8B" w:rsidRDefault="00650AF2" w:rsidP="00A76BAD">
            <w:pPr>
              <w:jc w:val="center"/>
            </w:pPr>
            <w:r w:rsidRPr="004A1C8B">
              <w:t>CO1</w:t>
            </w:r>
          </w:p>
        </w:tc>
        <w:tc>
          <w:tcPr>
            <w:tcW w:w="950" w:type="dxa"/>
            <w:shd w:val="clear" w:color="auto" w:fill="auto"/>
          </w:tcPr>
          <w:p w:rsidR="00650AF2" w:rsidRPr="004A1C8B" w:rsidRDefault="00650AF2" w:rsidP="0005415B">
            <w:pPr>
              <w:jc w:val="center"/>
            </w:pPr>
            <w:r w:rsidRPr="004A1C8B">
              <w:t>10</w:t>
            </w:r>
          </w:p>
        </w:tc>
      </w:tr>
      <w:tr w:rsidR="00650AF2" w:rsidRPr="004A1C8B" w:rsidTr="00301EAA">
        <w:trPr>
          <w:trHeight w:val="66"/>
        </w:trPr>
        <w:tc>
          <w:tcPr>
            <w:tcW w:w="810" w:type="dxa"/>
            <w:vMerge/>
            <w:shd w:val="clear" w:color="auto" w:fill="auto"/>
          </w:tcPr>
          <w:p w:rsidR="00650AF2" w:rsidRPr="004A1C8B" w:rsidRDefault="00650AF2" w:rsidP="008C7BA2">
            <w:pPr>
              <w:jc w:val="center"/>
            </w:pPr>
          </w:p>
        </w:tc>
        <w:tc>
          <w:tcPr>
            <w:tcW w:w="698" w:type="dxa"/>
            <w:shd w:val="clear" w:color="auto" w:fill="auto"/>
          </w:tcPr>
          <w:p w:rsidR="00650AF2" w:rsidRPr="004A1C8B" w:rsidRDefault="00650AF2" w:rsidP="00505058">
            <w:pPr>
              <w:jc w:val="center"/>
            </w:pPr>
            <w:r w:rsidRPr="004A1C8B">
              <w:t>b.</w:t>
            </w:r>
          </w:p>
        </w:tc>
        <w:tc>
          <w:tcPr>
            <w:tcW w:w="6952" w:type="dxa"/>
            <w:shd w:val="clear" w:color="auto" w:fill="auto"/>
          </w:tcPr>
          <w:p w:rsidR="00650AF2" w:rsidRPr="004A1C8B" w:rsidRDefault="00650AF2" w:rsidP="00F91AD3">
            <w:pPr>
              <w:jc w:val="both"/>
            </w:pPr>
            <w:r w:rsidRPr="004A1C8B">
              <w:t>A took a lease of coal mine from S on a roylty of Rs.10 per tonne raised. The output was as under</w:t>
            </w:r>
            <w:r>
              <w:t>.</w:t>
            </w:r>
          </w:p>
          <w:p w:rsidR="00650AF2" w:rsidRPr="004A1C8B" w:rsidRDefault="00650AF2" w:rsidP="00F91AD3">
            <w:pPr>
              <w:jc w:val="both"/>
            </w:pPr>
            <w:r>
              <w:t xml:space="preserve">            1</w:t>
            </w:r>
            <w:r w:rsidRPr="004A1C8B">
              <w:t xml:space="preserve">st year                  10,000 </w:t>
            </w:r>
          </w:p>
          <w:p w:rsidR="00650AF2" w:rsidRPr="004A1C8B" w:rsidRDefault="00650AF2" w:rsidP="00F91AD3">
            <w:pPr>
              <w:jc w:val="both"/>
            </w:pPr>
            <w:r>
              <w:t xml:space="preserve">            </w:t>
            </w:r>
            <w:r w:rsidRPr="004A1C8B">
              <w:t>2nd Year               16,000</w:t>
            </w:r>
          </w:p>
          <w:p w:rsidR="00650AF2" w:rsidRPr="004A1C8B" w:rsidRDefault="00650AF2" w:rsidP="00F91AD3">
            <w:pPr>
              <w:jc w:val="both"/>
            </w:pPr>
            <w:r>
              <w:t xml:space="preserve">            </w:t>
            </w:r>
            <w:r w:rsidRPr="004A1C8B">
              <w:t>3rd Year                20,000</w:t>
            </w:r>
          </w:p>
          <w:p w:rsidR="00650AF2" w:rsidRPr="004A1C8B" w:rsidRDefault="00650AF2" w:rsidP="00F91AD3">
            <w:pPr>
              <w:jc w:val="both"/>
            </w:pPr>
            <w:r>
              <w:t xml:space="preserve">            </w:t>
            </w:r>
            <w:r w:rsidRPr="004A1C8B">
              <w:t>4th year                 16,000</w:t>
            </w:r>
          </w:p>
          <w:p w:rsidR="00650AF2" w:rsidRPr="004A1C8B" w:rsidRDefault="00650AF2" w:rsidP="00F91AD3">
            <w:pPr>
              <w:jc w:val="both"/>
            </w:pPr>
            <w:r w:rsidRPr="004A1C8B">
              <w:t>Minimum rent was Rs.1,50,000 per annum. Short workings can be recouped in the first two years of the lease agreement. Prepare necessary ledger accounts in the books of S, Land lord.</w:t>
            </w:r>
          </w:p>
        </w:tc>
        <w:tc>
          <w:tcPr>
            <w:tcW w:w="1170" w:type="dxa"/>
            <w:shd w:val="clear" w:color="auto" w:fill="auto"/>
            <w:vAlign w:val="center"/>
          </w:tcPr>
          <w:p w:rsidR="00650AF2" w:rsidRPr="004A1C8B" w:rsidRDefault="00650AF2" w:rsidP="00A76BAD">
            <w:pPr>
              <w:jc w:val="center"/>
            </w:pPr>
            <w:r w:rsidRPr="004A1C8B">
              <w:t>CO3</w:t>
            </w:r>
          </w:p>
        </w:tc>
        <w:tc>
          <w:tcPr>
            <w:tcW w:w="950" w:type="dxa"/>
            <w:shd w:val="clear" w:color="auto" w:fill="auto"/>
            <w:vAlign w:val="center"/>
          </w:tcPr>
          <w:p w:rsidR="00650AF2" w:rsidRPr="004A1C8B" w:rsidRDefault="00650AF2" w:rsidP="00F57C50">
            <w:pPr>
              <w:jc w:val="center"/>
            </w:pPr>
            <w:r w:rsidRPr="004A1C8B">
              <w:t>10</w:t>
            </w:r>
          </w:p>
        </w:tc>
      </w:tr>
      <w:tr w:rsidR="00D85619" w:rsidRPr="0085580B" w:rsidTr="00301EAA">
        <w:trPr>
          <w:trHeight w:val="90"/>
        </w:trPr>
        <w:tc>
          <w:tcPr>
            <w:tcW w:w="810" w:type="dxa"/>
            <w:shd w:val="clear" w:color="auto" w:fill="auto"/>
          </w:tcPr>
          <w:p w:rsidR="00D85619" w:rsidRPr="0085580B" w:rsidRDefault="00D85619" w:rsidP="008C7BA2">
            <w:pPr>
              <w:jc w:val="center"/>
              <w:rPr>
                <w:sz w:val="20"/>
                <w:szCs w:val="20"/>
              </w:rPr>
            </w:pPr>
          </w:p>
        </w:tc>
        <w:tc>
          <w:tcPr>
            <w:tcW w:w="698" w:type="dxa"/>
            <w:shd w:val="clear" w:color="auto" w:fill="auto"/>
          </w:tcPr>
          <w:p w:rsidR="00D85619" w:rsidRPr="0085580B" w:rsidRDefault="00D85619" w:rsidP="008C7BA2">
            <w:pPr>
              <w:jc w:val="center"/>
              <w:rPr>
                <w:sz w:val="20"/>
                <w:szCs w:val="20"/>
              </w:rPr>
            </w:pPr>
          </w:p>
        </w:tc>
        <w:tc>
          <w:tcPr>
            <w:tcW w:w="6952" w:type="dxa"/>
            <w:shd w:val="clear" w:color="auto" w:fill="auto"/>
          </w:tcPr>
          <w:p w:rsidR="00D85619" w:rsidRPr="0085580B" w:rsidRDefault="00D85619" w:rsidP="0005415B">
            <w:pPr>
              <w:rPr>
                <w:sz w:val="20"/>
                <w:szCs w:val="20"/>
              </w:rPr>
            </w:pPr>
          </w:p>
        </w:tc>
        <w:tc>
          <w:tcPr>
            <w:tcW w:w="1170" w:type="dxa"/>
            <w:shd w:val="clear" w:color="auto" w:fill="auto"/>
          </w:tcPr>
          <w:p w:rsidR="00D85619" w:rsidRPr="0085580B" w:rsidRDefault="00D85619" w:rsidP="0005415B">
            <w:pPr>
              <w:jc w:val="center"/>
              <w:rPr>
                <w:sz w:val="20"/>
                <w:szCs w:val="20"/>
              </w:rPr>
            </w:pPr>
          </w:p>
        </w:tc>
        <w:tc>
          <w:tcPr>
            <w:tcW w:w="950" w:type="dxa"/>
            <w:shd w:val="clear" w:color="auto" w:fill="auto"/>
          </w:tcPr>
          <w:p w:rsidR="00D85619" w:rsidRPr="0085580B" w:rsidRDefault="00D85619" w:rsidP="0005415B">
            <w:pPr>
              <w:jc w:val="center"/>
              <w:rPr>
                <w:sz w:val="20"/>
                <w:szCs w:val="20"/>
              </w:rPr>
            </w:pPr>
          </w:p>
        </w:tc>
      </w:tr>
      <w:tr w:rsidR="00650AF2" w:rsidRPr="004A1C8B" w:rsidTr="00301EAA">
        <w:trPr>
          <w:trHeight w:val="90"/>
        </w:trPr>
        <w:tc>
          <w:tcPr>
            <w:tcW w:w="810" w:type="dxa"/>
            <w:vMerge w:val="restart"/>
            <w:shd w:val="clear" w:color="auto" w:fill="auto"/>
          </w:tcPr>
          <w:p w:rsidR="00650AF2" w:rsidRPr="004A1C8B" w:rsidRDefault="00650AF2" w:rsidP="00505058">
            <w:pPr>
              <w:jc w:val="center"/>
            </w:pPr>
            <w:r w:rsidRPr="004A1C8B">
              <w:t>5.</w:t>
            </w:r>
          </w:p>
        </w:tc>
        <w:tc>
          <w:tcPr>
            <w:tcW w:w="698" w:type="dxa"/>
            <w:shd w:val="clear" w:color="auto" w:fill="auto"/>
          </w:tcPr>
          <w:p w:rsidR="00650AF2" w:rsidRPr="004A1C8B" w:rsidRDefault="00650AF2" w:rsidP="00505058">
            <w:pPr>
              <w:jc w:val="center"/>
            </w:pPr>
            <w:r w:rsidRPr="004A1C8B">
              <w:t>a.</w:t>
            </w:r>
          </w:p>
        </w:tc>
        <w:tc>
          <w:tcPr>
            <w:tcW w:w="6952" w:type="dxa"/>
            <w:shd w:val="clear" w:color="auto" w:fill="auto"/>
          </w:tcPr>
          <w:p w:rsidR="00650AF2" w:rsidRPr="004A1C8B" w:rsidRDefault="00650AF2" w:rsidP="00F91AD3">
            <w:pPr>
              <w:jc w:val="both"/>
            </w:pPr>
            <w:r w:rsidRPr="004A1C8B">
              <w:t>State the difference between hire purchase system and installment purchase system.</w:t>
            </w:r>
          </w:p>
        </w:tc>
        <w:tc>
          <w:tcPr>
            <w:tcW w:w="1170" w:type="dxa"/>
            <w:shd w:val="clear" w:color="auto" w:fill="auto"/>
            <w:vAlign w:val="center"/>
          </w:tcPr>
          <w:p w:rsidR="00650AF2" w:rsidRPr="004A1C8B" w:rsidRDefault="00650AF2" w:rsidP="00A76BAD">
            <w:pPr>
              <w:jc w:val="center"/>
            </w:pPr>
            <w:r w:rsidRPr="004A1C8B">
              <w:t>CO2</w:t>
            </w:r>
          </w:p>
        </w:tc>
        <w:tc>
          <w:tcPr>
            <w:tcW w:w="950" w:type="dxa"/>
            <w:shd w:val="clear" w:color="auto" w:fill="auto"/>
            <w:vAlign w:val="center"/>
          </w:tcPr>
          <w:p w:rsidR="00650AF2" w:rsidRPr="004A1C8B" w:rsidRDefault="00650AF2" w:rsidP="00F57C50">
            <w:pPr>
              <w:jc w:val="center"/>
            </w:pPr>
            <w:r w:rsidRPr="004A1C8B">
              <w:t>10</w:t>
            </w:r>
          </w:p>
        </w:tc>
      </w:tr>
      <w:tr w:rsidR="00650AF2" w:rsidRPr="004A1C8B" w:rsidTr="00301EAA">
        <w:trPr>
          <w:trHeight w:val="90"/>
        </w:trPr>
        <w:tc>
          <w:tcPr>
            <w:tcW w:w="810" w:type="dxa"/>
            <w:vMerge/>
            <w:shd w:val="clear" w:color="auto" w:fill="auto"/>
          </w:tcPr>
          <w:p w:rsidR="00650AF2" w:rsidRPr="004A1C8B" w:rsidRDefault="00650AF2" w:rsidP="00505058">
            <w:pPr>
              <w:jc w:val="center"/>
            </w:pPr>
          </w:p>
        </w:tc>
        <w:tc>
          <w:tcPr>
            <w:tcW w:w="698" w:type="dxa"/>
            <w:shd w:val="clear" w:color="auto" w:fill="auto"/>
          </w:tcPr>
          <w:p w:rsidR="00650AF2" w:rsidRPr="004A1C8B" w:rsidRDefault="00650AF2" w:rsidP="00505058">
            <w:pPr>
              <w:jc w:val="center"/>
            </w:pPr>
            <w:r w:rsidRPr="004A1C8B">
              <w:t>b.</w:t>
            </w:r>
          </w:p>
        </w:tc>
        <w:tc>
          <w:tcPr>
            <w:tcW w:w="6952" w:type="dxa"/>
            <w:shd w:val="clear" w:color="auto" w:fill="auto"/>
          </w:tcPr>
          <w:p w:rsidR="00650AF2" w:rsidRPr="004A1C8B" w:rsidRDefault="00650AF2" w:rsidP="00505058">
            <w:pPr>
              <w:tabs>
                <w:tab w:val="left" w:pos="5370"/>
              </w:tabs>
              <w:jc w:val="both"/>
            </w:pPr>
            <w:r w:rsidRPr="004A1C8B">
              <w:t>‘Y’ acquires from ‘X’ machine on hire purchase system on 1-1-2004. The cash price is Rs. 60,000. Payment is to be made as follows</w:t>
            </w:r>
            <w:r w:rsidR="00505058">
              <w:t>:</w:t>
            </w:r>
            <w:r w:rsidRPr="004A1C8B">
              <w:t xml:space="preserve"> Down payment Rs 1,00,00 and 21,000 annually for three years. Interest is to be charged @ 12%. p.a</w:t>
            </w:r>
            <w:r w:rsidR="00505058">
              <w:t>.</w:t>
            </w:r>
            <w:r w:rsidRPr="004A1C8B">
              <w:t xml:space="preserve"> </w:t>
            </w:r>
            <w:r w:rsidR="00505058">
              <w:t>P</w:t>
            </w:r>
            <w:r w:rsidRPr="004A1C8B">
              <w:t>ass the necessary journal entries and ledger accounts in the books of both the parties under three Methods.</w:t>
            </w:r>
            <w:r w:rsidRPr="004A1C8B">
              <w:tab/>
            </w:r>
          </w:p>
        </w:tc>
        <w:tc>
          <w:tcPr>
            <w:tcW w:w="1170" w:type="dxa"/>
            <w:shd w:val="clear" w:color="auto" w:fill="auto"/>
            <w:vAlign w:val="center"/>
          </w:tcPr>
          <w:p w:rsidR="00650AF2" w:rsidRPr="004A1C8B" w:rsidRDefault="00650AF2" w:rsidP="00A76BAD">
            <w:pPr>
              <w:jc w:val="center"/>
            </w:pPr>
            <w:r w:rsidRPr="004A1C8B">
              <w:t>CO3</w:t>
            </w:r>
          </w:p>
        </w:tc>
        <w:tc>
          <w:tcPr>
            <w:tcW w:w="950" w:type="dxa"/>
            <w:shd w:val="clear" w:color="auto" w:fill="auto"/>
            <w:vAlign w:val="center"/>
          </w:tcPr>
          <w:p w:rsidR="00650AF2" w:rsidRPr="004A1C8B" w:rsidRDefault="00650AF2" w:rsidP="00F57C50">
            <w:pPr>
              <w:jc w:val="center"/>
            </w:pPr>
            <w:r w:rsidRPr="004A1C8B">
              <w:t>10</w:t>
            </w:r>
          </w:p>
        </w:tc>
      </w:tr>
      <w:tr w:rsidR="008C7BA2" w:rsidRPr="004A1C8B" w:rsidTr="008C7BA2">
        <w:trPr>
          <w:trHeight w:val="90"/>
        </w:trPr>
        <w:tc>
          <w:tcPr>
            <w:tcW w:w="10580" w:type="dxa"/>
            <w:gridSpan w:val="5"/>
            <w:shd w:val="clear" w:color="auto" w:fill="auto"/>
          </w:tcPr>
          <w:p w:rsidR="008C7BA2" w:rsidRPr="00AB478D" w:rsidRDefault="008C7BA2" w:rsidP="008C7BA2">
            <w:pPr>
              <w:jc w:val="center"/>
              <w:rPr>
                <w:b/>
              </w:rPr>
            </w:pPr>
            <w:r w:rsidRPr="00AB478D">
              <w:rPr>
                <w:b/>
              </w:rPr>
              <w:t>(OR)</w:t>
            </w:r>
          </w:p>
        </w:tc>
      </w:tr>
      <w:tr w:rsidR="00650AF2" w:rsidRPr="004A1C8B" w:rsidTr="00301EAA">
        <w:trPr>
          <w:trHeight w:val="90"/>
        </w:trPr>
        <w:tc>
          <w:tcPr>
            <w:tcW w:w="810" w:type="dxa"/>
            <w:vMerge w:val="restart"/>
            <w:shd w:val="clear" w:color="auto" w:fill="auto"/>
          </w:tcPr>
          <w:p w:rsidR="00650AF2" w:rsidRPr="004A1C8B" w:rsidRDefault="00650AF2" w:rsidP="00505058">
            <w:pPr>
              <w:jc w:val="center"/>
            </w:pPr>
            <w:r w:rsidRPr="004A1C8B">
              <w:t>6.</w:t>
            </w:r>
          </w:p>
        </w:tc>
        <w:tc>
          <w:tcPr>
            <w:tcW w:w="698" w:type="dxa"/>
            <w:shd w:val="clear" w:color="auto" w:fill="auto"/>
          </w:tcPr>
          <w:p w:rsidR="00650AF2" w:rsidRPr="004A1C8B" w:rsidRDefault="00650AF2" w:rsidP="00505058">
            <w:pPr>
              <w:jc w:val="center"/>
            </w:pPr>
            <w:r w:rsidRPr="004A1C8B">
              <w:t>a.</w:t>
            </w:r>
          </w:p>
        </w:tc>
        <w:tc>
          <w:tcPr>
            <w:tcW w:w="6952" w:type="dxa"/>
            <w:shd w:val="clear" w:color="auto" w:fill="auto"/>
          </w:tcPr>
          <w:p w:rsidR="00650AF2" w:rsidRPr="004A1C8B" w:rsidRDefault="00650AF2" w:rsidP="00F91AD3">
            <w:pPr>
              <w:jc w:val="both"/>
            </w:pPr>
            <w:r w:rsidRPr="004A1C8B">
              <w:t>When there are different amount of instalments</w:t>
            </w:r>
            <w:r w:rsidR="00505058">
              <w:t>,</w:t>
            </w:r>
            <w:r w:rsidRPr="004A1C8B">
              <w:t xml:space="preserve"> Surya purchased a machine on hire purchase system. The total cash price of the machine is 67,000, payable Rs 16,000 down and there</w:t>
            </w:r>
            <w:r w:rsidR="00505058">
              <w:t>by</w:t>
            </w:r>
            <w:r w:rsidRPr="004A1C8B">
              <w:t xml:space="preserve"> instalments of Rs 24,000 Rs. 20,000 and Rs. 18,700 payable at the end of the first, second and third year respectively. Int</w:t>
            </w:r>
            <w:r w:rsidR="00505058">
              <w:t>erest is charged at 5% p</w:t>
            </w:r>
            <w:r w:rsidRPr="004A1C8B">
              <w:t>.a. Charge depreciation at 10% on straight line method. Prepare l</w:t>
            </w:r>
            <w:r w:rsidR="00505058">
              <w:t>edger Accounts in the books of S</w:t>
            </w:r>
            <w:r w:rsidRPr="004A1C8B">
              <w:t>urya</w:t>
            </w:r>
            <w:r w:rsidR="00505058">
              <w:t>.</w:t>
            </w:r>
          </w:p>
        </w:tc>
        <w:tc>
          <w:tcPr>
            <w:tcW w:w="1170" w:type="dxa"/>
            <w:shd w:val="clear" w:color="auto" w:fill="auto"/>
            <w:vAlign w:val="center"/>
          </w:tcPr>
          <w:p w:rsidR="00650AF2" w:rsidRPr="004A1C8B" w:rsidRDefault="00650AF2" w:rsidP="00A76BAD">
            <w:pPr>
              <w:jc w:val="center"/>
            </w:pPr>
            <w:r w:rsidRPr="004A1C8B">
              <w:t>CO3</w:t>
            </w:r>
          </w:p>
        </w:tc>
        <w:tc>
          <w:tcPr>
            <w:tcW w:w="950" w:type="dxa"/>
            <w:shd w:val="clear" w:color="auto" w:fill="auto"/>
            <w:vAlign w:val="center"/>
          </w:tcPr>
          <w:p w:rsidR="00650AF2" w:rsidRPr="004A1C8B" w:rsidRDefault="00650AF2" w:rsidP="00F57C50">
            <w:pPr>
              <w:jc w:val="center"/>
            </w:pPr>
            <w:r w:rsidRPr="004A1C8B">
              <w:t>10</w:t>
            </w:r>
          </w:p>
        </w:tc>
      </w:tr>
      <w:tr w:rsidR="00650AF2" w:rsidRPr="004A1C8B" w:rsidTr="00301EAA">
        <w:trPr>
          <w:trHeight w:val="188"/>
        </w:trPr>
        <w:tc>
          <w:tcPr>
            <w:tcW w:w="810" w:type="dxa"/>
            <w:vMerge/>
            <w:shd w:val="clear" w:color="auto" w:fill="auto"/>
          </w:tcPr>
          <w:p w:rsidR="00650AF2" w:rsidRPr="004A1C8B" w:rsidRDefault="00650AF2" w:rsidP="00505058">
            <w:pPr>
              <w:jc w:val="center"/>
            </w:pPr>
          </w:p>
        </w:tc>
        <w:tc>
          <w:tcPr>
            <w:tcW w:w="698" w:type="dxa"/>
            <w:shd w:val="clear" w:color="auto" w:fill="auto"/>
          </w:tcPr>
          <w:p w:rsidR="00650AF2" w:rsidRPr="004A1C8B" w:rsidRDefault="00650AF2" w:rsidP="00505058">
            <w:pPr>
              <w:jc w:val="center"/>
            </w:pPr>
            <w:r w:rsidRPr="004A1C8B">
              <w:t>b.</w:t>
            </w:r>
          </w:p>
        </w:tc>
        <w:tc>
          <w:tcPr>
            <w:tcW w:w="6952" w:type="dxa"/>
            <w:shd w:val="clear" w:color="auto" w:fill="auto"/>
          </w:tcPr>
          <w:p w:rsidR="00650AF2" w:rsidRPr="004A1C8B" w:rsidRDefault="000B10C4" w:rsidP="00AB478D">
            <w:pPr>
              <w:jc w:val="both"/>
            </w:pPr>
            <w:r>
              <w:t>On January 1st S</w:t>
            </w:r>
            <w:r w:rsidR="00650AF2" w:rsidRPr="004A1C8B">
              <w:t>ai purchased a machine on Hire Purchase under a Hire purchase agreement which provided for an initial payment of Rs 30,000 and the balance in four equal annual instalments of Rs</w:t>
            </w:r>
            <w:r>
              <w:t>.</w:t>
            </w:r>
            <w:r w:rsidR="00650AF2" w:rsidRPr="004A1C8B">
              <w:t xml:space="preserve"> 40,000 each, rate of interest is 6% per annum</w:t>
            </w:r>
            <w:r>
              <w:t>. F</w:t>
            </w:r>
            <w:r w:rsidR="00650AF2" w:rsidRPr="004A1C8B">
              <w:t>ind out the cash price of the machine.</w:t>
            </w:r>
          </w:p>
        </w:tc>
        <w:tc>
          <w:tcPr>
            <w:tcW w:w="1170" w:type="dxa"/>
            <w:shd w:val="clear" w:color="auto" w:fill="auto"/>
            <w:vAlign w:val="center"/>
          </w:tcPr>
          <w:p w:rsidR="00650AF2" w:rsidRPr="004A1C8B" w:rsidRDefault="00650AF2" w:rsidP="00A76BAD">
            <w:pPr>
              <w:jc w:val="center"/>
            </w:pPr>
            <w:r w:rsidRPr="004A1C8B">
              <w:t>CO3</w:t>
            </w:r>
          </w:p>
        </w:tc>
        <w:tc>
          <w:tcPr>
            <w:tcW w:w="950" w:type="dxa"/>
            <w:shd w:val="clear" w:color="auto" w:fill="auto"/>
            <w:vAlign w:val="center"/>
          </w:tcPr>
          <w:p w:rsidR="00650AF2" w:rsidRPr="004A1C8B" w:rsidRDefault="00650AF2" w:rsidP="00F57C50">
            <w:pPr>
              <w:jc w:val="center"/>
            </w:pPr>
            <w:r w:rsidRPr="004A1C8B">
              <w:t>10</w:t>
            </w:r>
          </w:p>
        </w:tc>
      </w:tr>
      <w:tr w:rsidR="00D85619" w:rsidRPr="0085580B" w:rsidTr="00301EAA">
        <w:trPr>
          <w:trHeight w:val="90"/>
        </w:trPr>
        <w:tc>
          <w:tcPr>
            <w:tcW w:w="810" w:type="dxa"/>
            <w:shd w:val="clear" w:color="auto" w:fill="auto"/>
          </w:tcPr>
          <w:p w:rsidR="00D85619" w:rsidRPr="0085580B" w:rsidRDefault="00D85619" w:rsidP="008C7BA2">
            <w:pPr>
              <w:jc w:val="center"/>
              <w:rPr>
                <w:sz w:val="20"/>
                <w:szCs w:val="20"/>
              </w:rPr>
            </w:pPr>
          </w:p>
        </w:tc>
        <w:tc>
          <w:tcPr>
            <w:tcW w:w="698" w:type="dxa"/>
            <w:shd w:val="clear" w:color="auto" w:fill="auto"/>
          </w:tcPr>
          <w:p w:rsidR="00D85619" w:rsidRPr="0085580B" w:rsidRDefault="00D85619" w:rsidP="008C7BA2">
            <w:pPr>
              <w:jc w:val="center"/>
              <w:rPr>
                <w:sz w:val="20"/>
                <w:szCs w:val="20"/>
              </w:rPr>
            </w:pPr>
          </w:p>
        </w:tc>
        <w:tc>
          <w:tcPr>
            <w:tcW w:w="6952" w:type="dxa"/>
            <w:shd w:val="clear" w:color="auto" w:fill="auto"/>
          </w:tcPr>
          <w:p w:rsidR="00D85619" w:rsidRPr="0085580B" w:rsidRDefault="00D85619" w:rsidP="0005415B">
            <w:pPr>
              <w:rPr>
                <w:sz w:val="20"/>
                <w:szCs w:val="20"/>
              </w:rPr>
            </w:pPr>
          </w:p>
        </w:tc>
        <w:tc>
          <w:tcPr>
            <w:tcW w:w="1170" w:type="dxa"/>
            <w:shd w:val="clear" w:color="auto" w:fill="auto"/>
          </w:tcPr>
          <w:p w:rsidR="00D85619" w:rsidRPr="0085580B" w:rsidRDefault="00D85619" w:rsidP="0005415B">
            <w:pPr>
              <w:jc w:val="center"/>
              <w:rPr>
                <w:sz w:val="20"/>
                <w:szCs w:val="20"/>
              </w:rPr>
            </w:pPr>
          </w:p>
        </w:tc>
        <w:tc>
          <w:tcPr>
            <w:tcW w:w="950" w:type="dxa"/>
            <w:shd w:val="clear" w:color="auto" w:fill="auto"/>
          </w:tcPr>
          <w:p w:rsidR="00D85619" w:rsidRPr="0085580B" w:rsidRDefault="00D85619" w:rsidP="0005415B">
            <w:pPr>
              <w:jc w:val="center"/>
              <w:rPr>
                <w:sz w:val="20"/>
                <w:szCs w:val="20"/>
              </w:rPr>
            </w:pPr>
          </w:p>
        </w:tc>
      </w:tr>
      <w:tr w:rsidR="00650AF2" w:rsidRPr="004A1C8B" w:rsidTr="00301EAA">
        <w:trPr>
          <w:trHeight w:val="559"/>
        </w:trPr>
        <w:tc>
          <w:tcPr>
            <w:tcW w:w="810" w:type="dxa"/>
            <w:vMerge w:val="restart"/>
            <w:shd w:val="clear" w:color="auto" w:fill="auto"/>
          </w:tcPr>
          <w:p w:rsidR="00650AF2" w:rsidRPr="004A1C8B" w:rsidRDefault="00650AF2" w:rsidP="000B10C4">
            <w:pPr>
              <w:jc w:val="center"/>
            </w:pPr>
            <w:r w:rsidRPr="004A1C8B">
              <w:t>7.</w:t>
            </w:r>
          </w:p>
        </w:tc>
        <w:tc>
          <w:tcPr>
            <w:tcW w:w="698" w:type="dxa"/>
            <w:shd w:val="clear" w:color="auto" w:fill="auto"/>
          </w:tcPr>
          <w:p w:rsidR="00650AF2" w:rsidRPr="004A1C8B" w:rsidRDefault="00650AF2" w:rsidP="000B10C4">
            <w:pPr>
              <w:jc w:val="center"/>
            </w:pPr>
            <w:r w:rsidRPr="004A1C8B">
              <w:t>a.</w:t>
            </w:r>
          </w:p>
        </w:tc>
        <w:tc>
          <w:tcPr>
            <w:tcW w:w="6952" w:type="dxa"/>
            <w:shd w:val="clear" w:color="auto" w:fill="auto"/>
          </w:tcPr>
          <w:p w:rsidR="00650AF2" w:rsidRPr="004A1C8B" w:rsidRDefault="00650AF2" w:rsidP="00301EAA">
            <w:pPr>
              <w:jc w:val="both"/>
            </w:pPr>
            <w:r w:rsidRPr="004A1C8B">
              <w:t>State the differences between joint venture, partnership and consignment</w:t>
            </w:r>
            <w:r>
              <w:t>.</w:t>
            </w:r>
          </w:p>
        </w:tc>
        <w:tc>
          <w:tcPr>
            <w:tcW w:w="1170" w:type="dxa"/>
            <w:shd w:val="clear" w:color="auto" w:fill="auto"/>
            <w:vAlign w:val="center"/>
          </w:tcPr>
          <w:p w:rsidR="00650AF2" w:rsidRPr="004A1C8B" w:rsidRDefault="00650AF2" w:rsidP="00A76BAD">
            <w:pPr>
              <w:jc w:val="center"/>
            </w:pPr>
            <w:r w:rsidRPr="004A1C8B">
              <w:t>CO2</w:t>
            </w:r>
          </w:p>
        </w:tc>
        <w:tc>
          <w:tcPr>
            <w:tcW w:w="950" w:type="dxa"/>
            <w:shd w:val="clear" w:color="auto" w:fill="auto"/>
          </w:tcPr>
          <w:p w:rsidR="00650AF2" w:rsidRPr="004A1C8B" w:rsidRDefault="00650AF2" w:rsidP="0005415B">
            <w:pPr>
              <w:jc w:val="center"/>
            </w:pPr>
            <w:r w:rsidRPr="004A1C8B">
              <w:t>10</w:t>
            </w:r>
          </w:p>
        </w:tc>
      </w:tr>
      <w:tr w:rsidR="00650AF2" w:rsidRPr="004A1C8B" w:rsidTr="00301EAA">
        <w:trPr>
          <w:trHeight w:val="90"/>
        </w:trPr>
        <w:tc>
          <w:tcPr>
            <w:tcW w:w="810" w:type="dxa"/>
            <w:vMerge/>
            <w:shd w:val="clear" w:color="auto" w:fill="auto"/>
          </w:tcPr>
          <w:p w:rsidR="00650AF2" w:rsidRPr="004A1C8B" w:rsidRDefault="00650AF2" w:rsidP="000B10C4">
            <w:pPr>
              <w:jc w:val="center"/>
            </w:pPr>
          </w:p>
        </w:tc>
        <w:tc>
          <w:tcPr>
            <w:tcW w:w="698" w:type="dxa"/>
            <w:shd w:val="clear" w:color="auto" w:fill="auto"/>
          </w:tcPr>
          <w:p w:rsidR="00650AF2" w:rsidRPr="004A1C8B" w:rsidRDefault="00650AF2" w:rsidP="000B10C4">
            <w:pPr>
              <w:jc w:val="center"/>
            </w:pPr>
            <w:r w:rsidRPr="004A1C8B">
              <w:t>b.</w:t>
            </w:r>
          </w:p>
        </w:tc>
        <w:tc>
          <w:tcPr>
            <w:tcW w:w="6952" w:type="dxa"/>
            <w:shd w:val="clear" w:color="auto" w:fill="auto"/>
          </w:tcPr>
          <w:p w:rsidR="00650AF2" w:rsidRDefault="00650AF2" w:rsidP="00AB478D">
            <w:pPr>
              <w:jc w:val="both"/>
            </w:pPr>
            <w:r w:rsidRPr="004A1C8B">
              <w:t xml:space="preserve">A and B entered into a Joint venture involving the buying and selling of old railway material with an agreement to share profit or loss equally. (The amount is in Rs. Hundreds). The cost of the material purchased was Rs. 30,000 which was paid by A, who drew bill of Rs. 20,000 on B at three months' period. The bill was discounted by A at cost of Rs. 160. The transactions relating to the ventures were: </w:t>
            </w:r>
          </w:p>
          <w:p w:rsidR="00650AF2" w:rsidRDefault="00650AF2" w:rsidP="00AB478D">
            <w:pPr>
              <w:jc w:val="both"/>
            </w:pPr>
          </w:p>
          <w:p w:rsidR="00650AF2" w:rsidRDefault="00650AF2" w:rsidP="00AB478D">
            <w:pPr>
              <w:jc w:val="both"/>
            </w:pPr>
            <w:r>
              <w:t>i</w:t>
            </w:r>
            <w:r w:rsidRPr="004A1C8B">
              <w:t xml:space="preserve">) A paid Rs. 200 for carriage, Rs. 600 for commission on sales </w:t>
            </w:r>
          </w:p>
          <w:p w:rsidR="00650AF2" w:rsidRDefault="00650AF2" w:rsidP="00AB478D">
            <w:pPr>
              <w:jc w:val="both"/>
            </w:pPr>
            <w:r>
              <w:t xml:space="preserve">    </w:t>
            </w:r>
            <w:r w:rsidRPr="004A1C8B">
              <w:t>and</w:t>
            </w:r>
            <w:r>
              <w:t xml:space="preserve"> Rs. 100 for travelling expenses.</w:t>
            </w:r>
          </w:p>
          <w:p w:rsidR="00650AF2" w:rsidRDefault="00650AF2" w:rsidP="00AB478D">
            <w:pPr>
              <w:jc w:val="both"/>
            </w:pPr>
            <w:r w:rsidRPr="004A1C8B">
              <w:t xml:space="preserve">(ii) B paid Rs. 80 for travelling expenses and Rs. 120 for </w:t>
            </w:r>
          </w:p>
          <w:p w:rsidR="00650AF2" w:rsidRDefault="00650AF2" w:rsidP="00AB478D">
            <w:pPr>
              <w:jc w:val="both"/>
            </w:pPr>
            <w:r>
              <w:t xml:space="preserve">      </w:t>
            </w:r>
            <w:r w:rsidRPr="004A1C8B">
              <w:t xml:space="preserve">sundry expenses </w:t>
            </w:r>
          </w:p>
          <w:p w:rsidR="00650AF2" w:rsidRDefault="00650AF2" w:rsidP="00AB478D">
            <w:pPr>
              <w:jc w:val="both"/>
            </w:pPr>
            <w:r w:rsidRPr="004A1C8B">
              <w:t xml:space="preserve">(iii) Sales made by A amounted to Rs. 21,400 less allowance </w:t>
            </w:r>
          </w:p>
          <w:p w:rsidR="00650AF2" w:rsidRDefault="00650AF2" w:rsidP="00AB478D">
            <w:pPr>
              <w:jc w:val="both"/>
            </w:pPr>
            <w:r>
              <w:lastRenderedPageBreak/>
              <w:t xml:space="preserve">       </w:t>
            </w:r>
            <w:r w:rsidRPr="004A1C8B">
              <w:t xml:space="preserve">for faulty goods Rs. 400 and </w:t>
            </w:r>
          </w:p>
          <w:p w:rsidR="00650AF2" w:rsidRDefault="00650AF2" w:rsidP="00AB478D">
            <w:pPr>
              <w:jc w:val="both"/>
            </w:pPr>
            <w:r w:rsidRPr="004A1C8B">
              <w:t xml:space="preserve">(iv) Sales made by B were Rs. 15,000. </w:t>
            </w:r>
          </w:p>
          <w:p w:rsidR="00650AF2" w:rsidRDefault="00650AF2" w:rsidP="00AB478D">
            <w:pPr>
              <w:jc w:val="both"/>
            </w:pPr>
          </w:p>
          <w:p w:rsidR="00650AF2" w:rsidRPr="004A1C8B" w:rsidRDefault="00650AF2" w:rsidP="0085580B">
            <w:pPr>
              <w:jc w:val="both"/>
            </w:pPr>
            <w:r w:rsidRPr="004A1C8B">
              <w:t>The remaining goods were retained by A and B for their private use and these were charged to them as Rs. 1600 and Rs. 2400 respectively. A was credited with sum of Rs. 300 to cover the cost for warehousing and insurance. The expenses in connection with the discounting to the bill were to be treated as a charge against the venture. Prepare the ledger accounts in the books of both the parties and also the memorandum joint venture account.</w:t>
            </w:r>
          </w:p>
        </w:tc>
        <w:tc>
          <w:tcPr>
            <w:tcW w:w="1170" w:type="dxa"/>
            <w:shd w:val="clear" w:color="auto" w:fill="auto"/>
            <w:vAlign w:val="center"/>
          </w:tcPr>
          <w:p w:rsidR="00650AF2" w:rsidRPr="004A1C8B" w:rsidRDefault="00650AF2" w:rsidP="00A76BAD">
            <w:pPr>
              <w:jc w:val="center"/>
            </w:pPr>
            <w:r w:rsidRPr="004A1C8B">
              <w:lastRenderedPageBreak/>
              <w:t>CO3</w:t>
            </w:r>
          </w:p>
        </w:tc>
        <w:tc>
          <w:tcPr>
            <w:tcW w:w="950" w:type="dxa"/>
            <w:shd w:val="clear" w:color="auto" w:fill="auto"/>
          </w:tcPr>
          <w:p w:rsidR="00650AF2" w:rsidRPr="004A1C8B" w:rsidRDefault="00650AF2" w:rsidP="0005415B">
            <w:pPr>
              <w:jc w:val="center"/>
            </w:pPr>
            <w:r w:rsidRPr="004A1C8B">
              <w:t>10</w:t>
            </w:r>
          </w:p>
        </w:tc>
      </w:tr>
      <w:tr w:rsidR="008C7BA2" w:rsidRPr="004A1C8B" w:rsidTr="000B10C4">
        <w:trPr>
          <w:trHeight w:val="42"/>
        </w:trPr>
        <w:tc>
          <w:tcPr>
            <w:tcW w:w="10580" w:type="dxa"/>
            <w:gridSpan w:val="5"/>
            <w:shd w:val="clear" w:color="auto" w:fill="auto"/>
          </w:tcPr>
          <w:p w:rsidR="008C7BA2" w:rsidRPr="00AB478D" w:rsidRDefault="008C7BA2" w:rsidP="000B10C4">
            <w:pPr>
              <w:jc w:val="center"/>
              <w:rPr>
                <w:b/>
              </w:rPr>
            </w:pPr>
            <w:r w:rsidRPr="00AB478D">
              <w:rPr>
                <w:b/>
              </w:rPr>
              <w:lastRenderedPageBreak/>
              <w:t>(OR)</w:t>
            </w:r>
          </w:p>
        </w:tc>
      </w:tr>
      <w:tr w:rsidR="00650AF2" w:rsidRPr="004A1C8B" w:rsidTr="0085580B">
        <w:trPr>
          <w:trHeight w:val="631"/>
        </w:trPr>
        <w:tc>
          <w:tcPr>
            <w:tcW w:w="810" w:type="dxa"/>
            <w:vMerge w:val="restart"/>
            <w:shd w:val="clear" w:color="auto" w:fill="auto"/>
          </w:tcPr>
          <w:p w:rsidR="00650AF2" w:rsidRPr="004A1C8B" w:rsidRDefault="00650AF2" w:rsidP="000B10C4">
            <w:pPr>
              <w:jc w:val="center"/>
            </w:pPr>
            <w:r w:rsidRPr="004A1C8B">
              <w:t>8.</w:t>
            </w:r>
          </w:p>
        </w:tc>
        <w:tc>
          <w:tcPr>
            <w:tcW w:w="698" w:type="dxa"/>
            <w:shd w:val="clear" w:color="auto" w:fill="auto"/>
          </w:tcPr>
          <w:p w:rsidR="00650AF2" w:rsidRPr="004A1C8B" w:rsidRDefault="00650AF2" w:rsidP="000B10C4">
            <w:pPr>
              <w:jc w:val="center"/>
            </w:pPr>
            <w:r w:rsidRPr="004A1C8B">
              <w:t>a.</w:t>
            </w:r>
          </w:p>
        </w:tc>
        <w:tc>
          <w:tcPr>
            <w:tcW w:w="6952" w:type="dxa"/>
            <w:shd w:val="clear" w:color="auto" w:fill="auto"/>
          </w:tcPr>
          <w:p w:rsidR="00650AF2" w:rsidRPr="004A1C8B" w:rsidRDefault="00650AF2" w:rsidP="00301EAA">
            <w:pPr>
              <w:jc w:val="both"/>
            </w:pPr>
            <w:r w:rsidRPr="004A1C8B">
              <w:t>Explain the different methods of recording the joint venture transactions.</w:t>
            </w:r>
          </w:p>
        </w:tc>
        <w:tc>
          <w:tcPr>
            <w:tcW w:w="1170" w:type="dxa"/>
            <w:shd w:val="clear" w:color="auto" w:fill="auto"/>
            <w:vAlign w:val="center"/>
          </w:tcPr>
          <w:p w:rsidR="00650AF2" w:rsidRPr="004A1C8B" w:rsidRDefault="00650AF2" w:rsidP="00A76BAD">
            <w:pPr>
              <w:jc w:val="center"/>
            </w:pPr>
            <w:r w:rsidRPr="004A1C8B">
              <w:t>CO2</w:t>
            </w:r>
          </w:p>
        </w:tc>
        <w:tc>
          <w:tcPr>
            <w:tcW w:w="950" w:type="dxa"/>
            <w:shd w:val="clear" w:color="auto" w:fill="auto"/>
          </w:tcPr>
          <w:p w:rsidR="00650AF2" w:rsidRPr="004A1C8B" w:rsidRDefault="00650AF2" w:rsidP="0005415B">
            <w:pPr>
              <w:jc w:val="center"/>
            </w:pPr>
            <w:r w:rsidRPr="004A1C8B">
              <w:t>10</w:t>
            </w:r>
          </w:p>
        </w:tc>
      </w:tr>
      <w:tr w:rsidR="00650AF2" w:rsidRPr="004A1C8B" w:rsidTr="00301EAA">
        <w:trPr>
          <w:trHeight w:val="42"/>
        </w:trPr>
        <w:tc>
          <w:tcPr>
            <w:tcW w:w="810" w:type="dxa"/>
            <w:vMerge/>
            <w:shd w:val="clear" w:color="auto" w:fill="auto"/>
          </w:tcPr>
          <w:p w:rsidR="00650AF2" w:rsidRPr="004A1C8B" w:rsidRDefault="00650AF2" w:rsidP="000B10C4">
            <w:pPr>
              <w:jc w:val="center"/>
            </w:pPr>
          </w:p>
        </w:tc>
        <w:tc>
          <w:tcPr>
            <w:tcW w:w="698" w:type="dxa"/>
            <w:shd w:val="clear" w:color="auto" w:fill="auto"/>
          </w:tcPr>
          <w:p w:rsidR="00650AF2" w:rsidRPr="004A1C8B" w:rsidRDefault="00650AF2" w:rsidP="000B10C4">
            <w:pPr>
              <w:jc w:val="center"/>
            </w:pPr>
            <w:r w:rsidRPr="004A1C8B">
              <w:t>b.</w:t>
            </w:r>
          </w:p>
        </w:tc>
        <w:tc>
          <w:tcPr>
            <w:tcW w:w="6952" w:type="dxa"/>
            <w:shd w:val="clear" w:color="auto" w:fill="auto"/>
            <w:vAlign w:val="center"/>
          </w:tcPr>
          <w:p w:rsidR="00650AF2" w:rsidRDefault="00650AF2" w:rsidP="00AB478D">
            <w:pPr>
              <w:jc w:val="both"/>
            </w:pPr>
            <w:r w:rsidRPr="004A1C8B">
              <w:t xml:space="preserve">A and B enter into a joint venture sharing profits and losses equally. A purchased goods for Rs. 5,000 for cash on January 1, 1999. On the same day Bought goods for Rs. 10,000 on credit and spend Rs. 1,000 on freight etc. Further expenses were incurred as follows: </w:t>
            </w:r>
          </w:p>
          <w:p w:rsidR="00650AF2" w:rsidRPr="004A1C8B" w:rsidRDefault="00650AF2" w:rsidP="00AB478D">
            <w:pPr>
              <w:jc w:val="both"/>
            </w:pPr>
          </w:p>
          <w:p w:rsidR="00650AF2" w:rsidRPr="004A1C8B" w:rsidRDefault="00650AF2" w:rsidP="00407038">
            <w:r w:rsidRPr="004A1C8B">
              <w:t xml:space="preserve">                                 On 1.2.1999 Rs. 1,500by B</w:t>
            </w:r>
          </w:p>
          <w:p w:rsidR="00650AF2" w:rsidRPr="004A1C8B" w:rsidRDefault="00650AF2" w:rsidP="00407038">
            <w:pPr>
              <w:jc w:val="center"/>
            </w:pPr>
            <w:r w:rsidRPr="004A1C8B">
              <w:t>On 12.3.1999 Rs. 500 by A</w:t>
            </w:r>
          </w:p>
          <w:p w:rsidR="00650AF2" w:rsidRPr="004A1C8B" w:rsidRDefault="00650AF2" w:rsidP="00407038">
            <w:pPr>
              <w:jc w:val="center"/>
            </w:pPr>
            <w:r w:rsidRPr="004A1C8B">
              <w:t>Sales were made by each one of them as follows :</w:t>
            </w:r>
          </w:p>
          <w:p w:rsidR="00650AF2" w:rsidRPr="004A1C8B" w:rsidRDefault="00650AF2" w:rsidP="00407038">
            <w:pPr>
              <w:jc w:val="center"/>
            </w:pPr>
            <w:r w:rsidRPr="004A1C8B">
              <w:t>15.1.1999 Rs. 3,000 by A</w:t>
            </w:r>
          </w:p>
          <w:p w:rsidR="00650AF2" w:rsidRPr="004A1C8B" w:rsidRDefault="00650AF2" w:rsidP="00407038">
            <w:pPr>
              <w:jc w:val="center"/>
            </w:pPr>
            <w:r w:rsidRPr="004A1C8B">
              <w:t>13.1.1999 Rs. 6,000 by B</w:t>
            </w:r>
          </w:p>
          <w:p w:rsidR="00650AF2" w:rsidRPr="004A1C8B" w:rsidRDefault="00650AF2" w:rsidP="00407038">
            <w:pPr>
              <w:jc w:val="center"/>
            </w:pPr>
            <w:r w:rsidRPr="004A1C8B">
              <w:t>15.2.1999 Rs. 3,000 by A</w:t>
            </w:r>
          </w:p>
          <w:p w:rsidR="00650AF2" w:rsidRPr="004A1C8B" w:rsidRDefault="00650AF2" w:rsidP="00407038">
            <w:r w:rsidRPr="004A1C8B">
              <w:t xml:space="preserve">                                  1.3.1999 Rs. 4,000 by B</w:t>
            </w:r>
          </w:p>
          <w:p w:rsidR="00650AF2" w:rsidRPr="004A1C8B" w:rsidRDefault="00650AF2" w:rsidP="00407038">
            <w:pPr>
              <w:jc w:val="center"/>
            </w:pPr>
            <w:r w:rsidRPr="004A1C8B">
              <w:t>Creditors for goods were paid as follows</w:t>
            </w:r>
          </w:p>
          <w:p w:rsidR="00650AF2" w:rsidRPr="004A1C8B" w:rsidRDefault="00650AF2" w:rsidP="00407038">
            <w:pPr>
              <w:jc w:val="center"/>
            </w:pPr>
            <w:r w:rsidRPr="004A1C8B">
              <w:t>1.2.1999 Rs. 5,000 by A</w:t>
            </w:r>
          </w:p>
          <w:p w:rsidR="00650AF2" w:rsidRDefault="00650AF2" w:rsidP="00407038">
            <w:pPr>
              <w:jc w:val="center"/>
            </w:pPr>
            <w:r w:rsidRPr="004A1C8B">
              <w:t>1.3.1999 Rs. 5,000 by B</w:t>
            </w:r>
          </w:p>
          <w:p w:rsidR="00650AF2" w:rsidRPr="004A1C8B" w:rsidRDefault="00650AF2" w:rsidP="00301EAA">
            <w:pPr>
              <w:jc w:val="both"/>
            </w:pPr>
            <w:r w:rsidRPr="004A1C8B">
              <w:t>On March 31, 1999 the balance of stock was taken over by B at Rs. 9,000. The accounts between the co-venturers were settled by cash payment on this date. The co-venturers are entitled to interest at 12% per annum. Prepare necessary ledger accounts in the books of venturers as per Memorandum Joint Venture Account Method.</w:t>
            </w:r>
          </w:p>
        </w:tc>
        <w:tc>
          <w:tcPr>
            <w:tcW w:w="1170" w:type="dxa"/>
            <w:shd w:val="clear" w:color="auto" w:fill="auto"/>
            <w:vAlign w:val="center"/>
          </w:tcPr>
          <w:p w:rsidR="00650AF2" w:rsidRPr="004A1C8B" w:rsidRDefault="00650AF2" w:rsidP="00A76BAD">
            <w:pPr>
              <w:jc w:val="center"/>
            </w:pPr>
            <w:r w:rsidRPr="004A1C8B">
              <w:t>CO3</w:t>
            </w:r>
          </w:p>
        </w:tc>
        <w:tc>
          <w:tcPr>
            <w:tcW w:w="950" w:type="dxa"/>
            <w:shd w:val="clear" w:color="auto" w:fill="auto"/>
          </w:tcPr>
          <w:p w:rsidR="00650AF2" w:rsidRPr="004A1C8B" w:rsidRDefault="00650AF2" w:rsidP="0005415B">
            <w:pPr>
              <w:jc w:val="center"/>
            </w:pPr>
            <w:r w:rsidRPr="004A1C8B">
              <w:t>10</w:t>
            </w:r>
          </w:p>
        </w:tc>
      </w:tr>
      <w:tr w:rsidR="00D85619" w:rsidRPr="0085580B" w:rsidTr="00301EAA">
        <w:trPr>
          <w:trHeight w:val="42"/>
        </w:trPr>
        <w:tc>
          <w:tcPr>
            <w:tcW w:w="1508" w:type="dxa"/>
            <w:gridSpan w:val="2"/>
            <w:shd w:val="clear" w:color="auto" w:fill="auto"/>
          </w:tcPr>
          <w:p w:rsidR="00D85619" w:rsidRPr="0085580B" w:rsidRDefault="00D85619" w:rsidP="000B10C4">
            <w:pPr>
              <w:jc w:val="center"/>
              <w:rPr>
                <w:sz w:val="20"/>
                <w:szCs w:val="20"/>
              </w:rPr>
            </w:pPr>
          </w:p>
        </w:tc>
        <w:tc>
          <w:tcPr>
            <w:tcW w:w="6952" w:type="dxa"/>
            <w:shd w:val="clear" w:color="auto" w:fill="auto"/>
          </w:tcPr>
          <w:p w:rsidR="000E1B1F" w:rsidRPr="0085580B" w:rsidRDefault="000E1B1F" w:rsidP="0005415B">
            <w:pPr>
              <w:rPr>
                <w:b/>
                <w:sz w:val="20"/>
                <w:szCs w:val="20"/>
                <w:u w:val="single"/>
              </w:rPr>
            </w:pPr>
          </w:p>
        </w:tc>
        <w:tc>
          <w:tcPr>
            <w:tcW w:w="1170" w:type="dxa"/>
            <w:shd w:val="clear" w:color="auto" w:fill="auto"/>
          </w:tcPr>
          <w:p w:rsidR="00D85619" w:rsidRPr="0085580B" w:rsidRDefault="00D85619" w:rsidP="0005415B">
            <w:pPr>
              <w:jc w:val="center"/>
              <w:rPr>
                <w:sz w:val="20"/>
                <w:szCs w:val="20"/>
              </w:rPr>
            </w:pPr>
          </w:p>
        </w:tc>
        <w:tc>
          <w:tcPr>
            <w:tcW w:w="950" w:type="dxa"/>
            <w:shd w:val="clear" w:color="auto" w:fill="auto"/>
          </w:tcPr>
          <w:p w:rsidR="00D85619" w:rsidRPr="0085580B" w:rsidRDefault="00D85619" w:rsidP="0005415B">
            <w:pPr>
              <w:jc w:val="center"/>
              <w:rPr>
                <w:sz w:val="20"/>
                <w:szCs w:val="20"/>
              </w:rPr>
            </w:pPr>
          </w:p>
        </w:tc>
      </w:tr>
      <w:tr w:rsidR="008C7BA2" w:rsidRPr="004A1C8B" w:rsidTr="00301EAA">
        <w:trPr>
          <w:trHeight w:val="42"/>
        </w:trPr>
        <w:tc>
          <w:tcPr>
            <w:tcW w:w="1508" w:type="dxa"/>
            <w:gridSpan w:val="2"/>
            <w:shd w:val="clear" w:color="auto" w:fill="auto"/>
          </w:tcPr>
          <w:p w:rsidR="008C7BA2" w:rsidRPr="004A1C8B" w:rsidRDefault="008C7BA2" w:rsidP="000B10C4">
            <w:pPr>
              <w:jc w:val="center"/>
            </w:pPr>
          </w:p>
        </w:tc>
        <w:tc>
          <w:tcPr>
            <w:tcW w:w="6952" w:type="dxa"/>
            <w:shd w:val="clear" w:color="auto" w:fill="auto"/>
          </w:tcPr>
          <w:p w:rsidR="000E1B1F" w:rsidRPr="004A1C8B" w:rsidRDefault="008C7BA2" w:rsidP="00301EAA">
            <w:pPr>
              <w:rPr>
                <w:u w:val="single"/>
              </w:rPr>
            </w:pPr>
            <w:r w:rsidRPr="004A1C8B">
              <w:rPr>
                <w:b/>
                <w:u w:val="single"/>
              </w:rPr>
              <w:t>Compulsory</w:t>
            </w:r>
            <w:r w:rsidRPr="004A1C8B">
              <w:rPr>
                <w:u w:val="single"/>
              </w:rPr>
              <w:t>:</w:t>
            </w:r>
          </w:p>
        </w:tc>
        <w:tc>
          <w:tcPr>
            <w:tcW w:w="1170" w:type="dxa"/>
            <w:shd w:val="clear" w:color="auto" w:fill="auto"/>
          </w:tcPr>
          <w:p w:rsidR="008C7BA2" w:rsidRPr="004A1C8B" w:rsidRDefault="008C7BA2" w:rsidP="0005415B">
            <w:pPr>
              <w:jc w:val="center"/>
            </w:pPr>
          </w:p>
        </w:tc>
        <w:tc>
          <w:tcPr>
            <w:tcW w:w="950" w:type="dxa"/>
            <w:shd w:val="clear" w:color="auto" w:fill="auto"/>
          </w:tcPr>
          <w:p w:rsidR="008C7BA2" w:rsidRPr="004A1C8B" w:rsidRDefault="008C7BA2" w:rsidP="0005415B">
            <w:pPr>
              <w:jc w:val="center"/>
            </w:pPr>
          </w:p>
        </w:tc>
      </w:tr>
      <w:tr w:rsidR="00650AF2" w:rsidRPr="004A1C8B" w:rsidTr="00301EAA">
        <w:trPr>
          <w:trHeight w:val="42"/>
        </w:trPr>
        <w:tc>
          <w:tcPr>
            <w:tcW w:w="810" w:type="dxa"/>
            <w:vMerge w:val="restart"/>
            <w:shd w:val="clear" w:color="auto" w:fill="auto"/>
          </w:tcPr>
          <w:p w:rsidR="00650AF2" w:rsidRPr="004A1C8B" w:rsidRDefault="00650AF2" w:rsidP="000B10C4">
            <w:pPr>
              <w:jc w:val="center"/>
            </w:pPr>
            <w:r w:rsidRPr="004A1C8B">
              <w:t>9.</w:t>
            </w:r>
          </w:p>
        </w:tc>
        <w:tc>
          <w:tcPr>
            <w:tcW w:w="698" w:type="dxa"/>
            <w:shd w:val="clear" w:color="auto" w:fill="auto"/>
          </w:tcPr>
          <w:p w:rsidR="00650AF2" w:rsidRPr="004A1C8B" w:rsidRDefault="00650AF2" w:rsidP="000B10C4">
            <w:pPr>
              <w:jc w:val="center"/>
            </w:pPr>
            <w:r w:rsidRPr="004A1C8B">
              <w:t>a.</w:t>
            </w:r>
          </w:p>
        </w:tc>
        <w:tc>
          <w:tcPr>
            <w:tcW w:w="6952" w:type="dxa"/>
            <w:shd w:val="clear" w:color="auto" w:fill="auto"/>
          </w:tcPr>
          <w:p w:rsidR="00650AF2" w:rsidRPr="004A1C8B" w:rsidRDefault="00650AF2" w:rsidP="00301EAA">
            <w:r w:rsidRPr="004A1C8B">
              <w:t>Explain the main features of a joint venture</w:t>
            </w:r>
            <w:r>
              <w:t>.</w:t>
            </w:r>
          </w:p>
        </w:tc>
        <w:tc>
          <w:tcPr>
            <w:tcW w:w="1170" w:type="dxa"/>
            <w:shd w:val="clear" w:color="auto" w:fill="auto"/>
          </w:tcPr>
          <w:p w:rsidR="00650AF2" w:rsidRPr="004A1C8B" w:rsidRDefault="00650AF2" w:rsidP="000B10C4">
            <w:pPr>
              <w:jc w:val="center"/>
            </w:pPr>
            <w:r w:rsidRPr="004A1C8B">
              <w:t>CO1</w:t>
            </w:r>
          </w:p>
        </w:tc>
        <w:tc>
          <w:tcPr>
            <w:tcW w:w="950" w:type="dxa"/>
            <w:shd w:val="clear" w:color="auto" w:fill="auto"/>
          </w:tcPr>
          <w:p w:rsidR="00650AF2" w:rsidRPr="004A1C8B" w:rsidRDefault="00650AF2" w:rsidP="0005415B">
            <w:pPr>
              <w:jc w:val="center"/>
            </w:pPr>
            <w:r w:rsidRPr="004A1C8B">
              <w:t>5</w:t>
            </w:r>
          </w:p>
        </w:tc>
      </w:tr>
      <w:tr w:rsidR="00650AF2" w:rsidRPr="004A1C8B" w:rsidTr="00301EAA">
        <w:trPr>
          <w:trHeight w:val="42"/>
        </w:trPr>
        <w:tc>
          <w:tcPr>
            <w:tcW w:w="810" w:type="dxa"/>
            <w:vMerge/>
            <w:shd w:val="clear" w:color="auto" w:fill="auto"/>
          </w:tcPr>
          <w:p w:rsidR="00650AF2" w:rsidRPr="004A1C8B" w:rsidRDefault="00650AF2" w:rsidP="000B10C4">
            <w:pPr>
              <w:jc w:val="center"/>
            </w:pPr>
          </w:p>
        </w:tc>
        <w:tc>
          <w:tcPr>
            <w:tcW w:w="698" w:type="dxa"/>
            <w:shd w:val="clear" w:color="auto" w:fill="auto"/>
          </w:tcPr>
          <w:p w:rsidR="00650AF2" w:rsidRPr="004A1C8B" w:rsidRDefault="00650AF2" w:rsidP="000B10C4">
            <w:pPr>
              <w:jc w:val="center"/>
            </w:pPr>
            <w:r w:rsidRPr="004A1C8B">
              <w:t>b.</w:t>
            </w:r>
          </w:p>
        </w:tc>
        <w:tc>
          <w:tcPr>
            <w:tcW w:w="6952" w:type="dxa"/>
            <w:shd w:val="clear" w:color="auto" w:fill="auto"/>
          </w:tcPr>
          <w:p w:rsidR="00650AF2" w:rsidRPr="004A1C8B" w:rsidRDefault="00650AF2" w:rsidP="00301EAA">
            <w:pPr>
              <w:jc w:val="both"/>
            </w:pPr>
            <w:r w:rsidRPr="004A1C8B">
              <w:t>X and Y enter into joint venture to underwrite public issue of Reliance Ltd. They agree to guarantee the subscription at par on 1,00,000 shares of Rs. 10 each of Reliance Ltd. and sharing profits and losses in the ratio of 2:3. The terms with the company are 4.5 % commission payable in cash and 6,000 fully paid shares of the company. They agreed to pay expenses in connection with the issue of shares. The expenses incurred are advertisement Rs. 5,000; Printing and stationery Rs. 2,000 and postage Rs. 600. All expenses are paid by X. The public subscribed to 88,000 shares only. The remaining shares under the agreement were duly taken by X and Y who provided the necessary cash equally. The commission is received in cash and is shared by the co-venturers in the 23 ratio of 4:5. The entire holding of the joint venture is then sold in the market through brokers as follows : 25% at a price of Rs. 9 per share, 50% at a price of Rs. 8.75 per share, 15% at a price of Rs. 8.50 per share and the remaining 10% is taken over by A and B equally at an agreed price of Rs. 8 per share. Prepare the Joint Venture Account, Joint Bank Account, Shares Account and the Accounts of X and Y showing the final statement.</w:t>
            </w:r>
          </w:p>
        </w:tc>
        <w:tc>
          <w:tcPr>
            <w:tcW w:w="1170" w:type="dxa"/>
            <w:shd w:val="clear" w:color="auto" w:fill="auto"/>
            <w:vAlign w:val="center"/>
          </w:tcPr>
          <w:p w:rsidR="00650AF2" w:rsidRPr="004A1C8B" w:rsidRDefault="00650AF2" w:rsidP="00A76BAD">
            <w:pPr>
              <w:jc w:val="center"/>
            </w:pPr>
            <w:r w:rsidRPr="004A1C8B">
              <w:t>CO3</w:t>
            </w:r>
          </w:p>
        </w:tc>
        <w:tc>
          <w:tcPr>
            <w:tcW w:w="950" w:type="dxa"/>
            <w:shd w:val="clear" w:color="auto" w:fill="auto"/>
            <w:vAlign w:val="center"/>
          </w:tcPr>
          <w:p w:rsidR="00650AF2" w:rsidRPr="004A1C8B" w:rsidRDefault="00650AF2" w:rsidP="00F57C50">
            <w:pPr>
              <w:jc w:val="center"/>
            </w:pPr>
            <w:r w:rsidRPr="004A1C8B">
              <w:t>15</w:t>
            </w:r>
          </w:p>
        </w:tc>
      </w:tr>
    </w:tbl>
    <w:p w:rsidR="008C7BA2" w:rsidRPr="004A1C8B" w:rsidRDefault="008C7BA2" w:rsidP="0085580B"/>
    <w:sectPr w:rsidR="008C7BA2" w:rsidRPr="004A1C8B" w:rsidSect="00B659E1">
      <w:pgSz w:w="11907" w:h="16839" w:code="9"/>
      <w:pgMar w:top="45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0C4" w:rsidRDefault="000B10C4" w:rsidP="00B659E1">
      <w:r>
        <w:separator/>
      </w:r>
    </w:p>
  </w:endnote>
  <w:endnote w:type="continuationSeparator" w:id="0">
    <w:p w:rsidR="000B10C4" w:rsidRDefault="000B10C4" w:rsidP="00B6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0C4" w:rsidRDefault="000B10C4" w:rsidP="00B659E1">
      <w:r>
        <w:separator/>
      </w:r>
    </w:p>
  </w:footnote>
  <w:footnote w:type="continuationSeparator" w:id="0">
    <w:p w:rsidR="000B10C4" w:rsidRDefault="000B10C4" w:rsidP="00B65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0928F5"/>
    <w:multiLevelType w:val="hybridMultilevel"/>
    <w:tmpl w:val="FD10DF4C"/>
    <w:lvl w:ilvl="0" w:tplc="13527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A7883"/>
    <w:multiLevelType w:val="hybridMultilevel"/>
    <w:tmpl w:val="9FDC489E"/>
    <w:lvl w:ilvl="0" w:tplc="12AC97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C6466D"/>
    <w:multiLevelType w:val="hybridMultilevel"/>
    <w:tmpl w:val="33A2579A"/>
    <w:lvl w:ilvl="0" w:tplc="F8CC61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E336A"/>
    <w:rsid w:val="0000691E"/>
    <w:rsid w:val="000109FF"/>
    <w:rsid w:val="00023B9E"/>
    <w:rsid w:val="000474D9"/>
    <w:rsid w:val="0005415B"/>
    <w:rsid w:val="00060CB9"/>
    <w:rsid w:val="00061821"/>
    <w:rsid w:val="000B10C4"/>
    <w:rsid w:val="000D44C5"/>
    <w:rsid w:val="000E180A"/>
    <w:rsid w:val="000E1B1F"/>
    <w:rsid w:val="000E4455"/>
    <w:rsid w:val="000F3EFE"/>
    <w:rsid w:val="00126526"/>
    <w:rsid w:val="001D41FE"/>
    <w:rsid w:val="001D670F"/>
    <w:rsid w:val="001E2222"/>
    <w:rsid w:val="001F54D1"/>
    <w:rsid w:val="001F7E9B"/>
    <w:rsid w:val="002009C7"/>
    <w:rsid w:val="00200E0D"/>
    <w:rsid w:val="00204EB0"/>
    <w:rsid w:val="00211ABA"/>
    <w:rsid w:val="00235351"/>
    <w:rsid w:val="00266439"/>
    <w:rsid w:val="0026653D"/>
    <w:rsid w:val="00282681"/>
    <w:rsid w:val="00291C23"/>
    <w:rsid w:val="002A0B0D"/>
    <w:rsid w:val="002D09FF"/>
    <w:rsid w:val="002D7611"/>
    <w:rsid w:val="002D76BB"/>
    <w:rsid w:val="002E336A"/>
    <w:rsid w:val="002E552A"/>
    <w:rsid w:val="002F6E31"/>
    <w:rsid w:val="00301EAA"/>
    <w:rsid w:val="00304757"/>
    <w:rsid w:val="003206DF"/>
    <w:rsid w:val="00323989"/>
    <w:rsid w:val="00324247"/>
    <w:rsid w:val="00331BF9"/>
    <w:rsid w:val="00342993"/>
    <w:rsid w:val="00380146"/>
    <w:rsid w:val="003855F1"/>
    <w:rsid w:val="003B14BC"/>
    <w:rsid w:val="003B1F06"/>
    <w:rsid w:val="003C0C80"/>
    <w:rsid w:val="003C6BB4"/>
    <w:rsid w:val="003D6DA3"/>
    <w:rsid w:val="003E3484"/>
    <w:rsid w:val="003F728C"/>
    <w:rsid w:val="00407038"/>
    <w:rsid w:val="00460118"/>
    <w:rsid w:val="0046314C"/>
    <w:rsid w:val="0046787F"/>
    <w:rsid w:val="00485EC3"/>
    <w:rsid w:val="004A1C8B"/>
    <w:rsid w:val="004F1B1F"/>
    <w:rsid w:val="004F787A"/>
    <w:rsid w:val="00501F18"/>
    <w:rsid w:val="00502306"/>
    <w:rsid w:val="00505058"/>
    <w:rsid w:val="0050571C"/>
    <w:rsid w:val="005133D7"/>
    <w:rsid w:val="005527A4"/>
    <w:rsid w:val="00552CF0"/>
    <w:rsid w:val="00554BBE"/>
    <w:rsid w:val="005814FF"/>
    <w:rsid w:val="00581B1F"/>
    <w:rsid w:val="0059367E"/>
    <w:rsid w:val="0059663E"/>
    <w:rsid w:val="005D0F4A"/>
    <w:rsid w:val="005D3355"/>
    <w:rsid w:val="005D7972"/>
    <w:rsid w:val="005F011C"/>
    <w:rsid w:val="006045AA"/>
    <w:rsid w:val="0061214C"/>
    <w:rsid w:val="00617A67"/>
    <w:rsid w:val="00617BE3"/>
    <w:rsid w:val="006203D1"/>
    <w:rsid w:val="0062605C"/>
    <w:rsid w:val="006263AA"/>
    <w:rsid w:val="0064710A"/>
    <w:rsid w:val="00647CC5"/>
    <w:rsid w:val="00650AF2"/>
    <w:rsid w:val="00670A67"/>
    <w:rsid w:val="00681B25"/>
    <w:rsid w:val="006C1D35"/>
    <w:rsid w:val="006C39BE"/>
    <w:rsid w:val="006C602C"/>
    <w:rsid w:val="006C7354"/>
    <w:rsid w:val="006D5779"/>
    <w:rsid w:val="00701B86"/>
    <w:rsid w:val="00714C68"/>
    <w:rsid w:val="00725A0A"/>
    <w:rsid w:val="007326F6"/>
    <w:rsid w:val="00774D32"/>
    <w:rsid w:val="007B3015"/>
    <w:rsid w:val="007E05C4"/>
    <w:rsid w:val="007E4180"/>
    <w:rsid w:val="00802202"/>
    <w:rsid w:val="00806A39"/>
    <w:rsid w:val="00814615"/>
    <w:rsid w:val="0081627E"/>
    <w:rsid w:val="0085580B"/>
    <w:rsid w:val="00875196"/>
    <w:rsid w:val="0088784C"/>
    <w:rsid w:val="008A56BE"/>
    <w:rsid w:val="008A6193"/>
    <w:rsid w:val="008B0703"/>
    <w:rsid w:val="008B64EF"/>
    <w:rsid w:val="008C7BA2"/>
    <w:rsid w:val="0090362A"/>
    <w:rsid w:val="00904D12"/>
    <w:rsid w:val="00911266"/>
    <w:rsid w:val="009128DE"/>
    <w:rsid w:val="00930875"/>
    <w:rsid w:val="00942884"/>
    <w:rsid w:val="0095679B"/>
    <w:rsid w:val="00963CB5"/>
    <w:rsid w:val="009B53DD"/>
    <w:rsid w:val="009C08BB"/>
    <w:rsid w:val="009C5A1D"/>
    <w:rsid w:val="009E09A3"/>
    <w:rsid w:val="009E703D"/>
    <w:rsid w:val="00A47E2A"/>
    <w:rsid w:val="00A76BAD"/>
    <w:rsid w:val="00A818E9"/>
    <w:rsid w:val="00A83A32"/>
    <w:rsid w:val="00A974F9"/>
    <w:rsid w:val="00AA3F2E"/>
    <w:rsid w:val="00AA5E39"/>
    <w:rsid w:val="00AA6B40"/>
    <w:rsid w:val="00AB478D"/>
    <w:rsid w:val="00AD404D"/>
    <w:rsid w:val="00AE264C"/>
    <w:rsid w:val="00B009B1"/>
    <w:rsid w:val="00B20598"/>
    <w:rsid w:val="00B253AE"/>
    <w:rsid w:val="00B60E7E"/>
    <w:rsid w:val="00B659E1"/>
    <w:rsid w:val="00B83AB6"/>
    <w:rsid w:val="00B939EF"/>
    <w:rsid w:val="00B9454D"/>
    <w:rsid w:val="00BA2F7E"/>
    <w:rsid w:val="00BA539E"/>
    <w:rsid w:val="00BB5C6B"/>
    <w:rsid w:val="00BC7D01"/>
    <w:rsid w:val="00BD55FD"/>
    <w:rsid w:val="00BE572D"/>
    <w:rsid w:val="00BF25ED"/>
    <w:rsid w:val="00BF3DE7"/>
    <w:rsid w:val="00C219F0"/>
    <w:rsid w:val="00C33FFF"/>
    <w:rsid w:val="00C3743D"/>
    <w:rsid w:val="00C3790C"/>
    <w:rsid w:val="00C47BD8"/>
    <w:rsid w:val="00C60C6A"/>
    <w:rsid w:val="00C71847"/>
    <w:rsid w:val="00C76565"/>
    <w:rsid w:val="00C81140"/>
    <w:rsid w:val="00C95F18"/>
    <w:rsid w:val="00CB2395"/>
    <w:rsid w:val="00CB7A50"/>
    <w:rsid w:val="00CD31A5"/>
    <w:rsid w:val="00CD3538"/>
    <w:rsid w:val="00CE1825"/>
    <w:rsid w:val="00CE5503"/>
    <w:rsid w:val="00D0319F"/>
    <w:rsid w:val="00D3698C"/>
    <w:rsid w:val="00D45EDE"/>
    <w:rsid w:val="00D52E15"/>
    <w:rsid w:val="00D62341"/>
    <w:rsid w:val="00D64FF9"/>
    <w:rsid w:val="00D71C81"/>
    <w:rsid w:val="00D805C4"/>
    <w:rsid w:val="00D85619"/>
    <w:rsid w:val="00D94D54"/>
    <w:rsid w:val="00DA7A78"/>
    <w:rsid w:val="00DB38C1"/>
    <w:rsid w:val="00DE0497"/>
    <w:rsid w:val="00DF6EA7"/>
    <w:rsid w:val="00E22D22"/>
    <w:rsid w:val="00E44059"/>
    <w:rsid w:val="00E4525A"/>
    <w:rsid w:val="00E51FBB"/>
    <w:rsid w:val="00E54572"/>
    <w:rsid w:val="00E5735F"/>
    <w:rsid w:val="00E577A9"/>
    <w:rsid w:val="00E70A47"/>
    <w:rsid w:val="00E824B7"/>
    <w:rsid w:val="00EB0EE0"/>
    <w:rsid w:val="00EB26EF"/>
    <w:rsid w:val="00EC5C3F"/>
    <w:rsid w:val="00F11EDB"/>
    <w:rsid w:val="00F162EA"/>
    <w:rsid w:val="00F208C0"/>
    <w:rsid w:val="00F266A7"/>
    <w:rsid w:val="00F32118"/>
    <w:rsid w:val="00F55D6F"/>
    <w:rsid w:val="00F57C50"/>
    <w:rsid w:val="00F85ED0"/>
    <w:rsid w:val="00F91AD3"/>
    <w:rsid w:val="00F96372"/>
    <w:rsid w:val="00F9684C"/>
    <w:rsid w:val="00FA07C6"/>
    <w:rsid w:val="00FB5A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4D43D3-1C8B-4FE9-B420-228D6D256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TableParagraph">
    <w:name w:val="Table Paragraph"/>
    <w:basedOn w:val="Normal"/>
    <w:uiPriority w:val="1"/>
    <w:qFormat/>
    <w:rsid w:val="00F91AD3"/>
    <w:pPr>
      <w:widowControl w:val="0"/>
      <w:autoSpaceDE w:val="0"/>
      <w:autoSpaceDN w:val="0"/>
      <w:spacing w:before="87"/>
    </w:pPr>
    <w:rPr>
      <w:rFonts w:ascii="Segoe UI" w:eastAsia="Segoe UI" w:hAnsi="Segoe UI" w:cs="Segoe UI"/>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C898A-5FB4-43A0-A150-DA3AC5915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4</Pages>
  <Words>1287</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45</cp:revision>
  <cp:lastPrinted>2018-02-03T04:50:00Z</cp:lastPrinted>
  <dcterms:created xsi:type="dcterms:W3CDTF">2018-02-03T03:39:00Z</dcterms:created>
  <dcterms:modified xsi:type="dcterms:W3CDTF">2019-11-19T10:51:00Z</dcterms:modified>
</cp:coreProperties>
</file>